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EC9E" w14:textId="55422AD4" w:rsidR="0020036E" w:rsidRDefault="0020036E" w:rsidP="0020036E">
      <w:pPr>
        <w:pStyle w:val="Heading1"/>
        <w:rPr>
          <w:rFonts w:cstheme="minorHAnsi"/>
        </w:rPr>
      </w:pPr>
      <w:r w:rsidRPr="0020036E">
        <w:rPr>
          <w:rFonts w:eastAsiaTheme="minorHAnsi"/>
        </w:rPr>
        <w:t xml:space="preserve">Getting started with Windows Azure Active Directory in Exact </w:t>
      </w:r>
      <w:r>
        <w:rPr>
          <w:rFonts w:eastAsiaTheme="minorHAnsi"/>
        </w:rPr>
        <w:t>Globe Next</w:t>
      </w:r>
      <w:r w:rsidRPr="0020036E">
        <w:rPr>
          <w:rFonts w:eastAsiaTheme="minorHAnsi"/>
        </w:rPr>
        <w:t xml:space="preserve"> </w:t>
      </w:r>
    </w:p>
    <w:p w14:paraId="23603BA8" w14:textId="089BDE75" w:rsidR="00382CAA" w:rsidRPr="00371447" w:rsidRDefault="00382CAA" w:rsidP="00382CAA">
      <w:pPr>
        <w:pStyle w:val="Heading2"/>
        <w:rPr>
          <w:rFonts w:asciiTheme="minorHAnsi" w:hAnsiTheme="minorHAnsi" w:cstheme="minorHAnsi"/>
        </w:rPr>
      </w:pPr>
      <w:r w:rsidRPr="00371447">
        <w:rPr>
          <w:rFonts w:asciiTheme="minorHAnsi" w:hAnsiTheme="minorHAnsi" w:cstheme="minorHAnsi"/>
        </w:rPr>
        <w:t>Introduction</w:t>
      </w:r>
    </w:p>
    <w:p w14:paraId="3DDD6EC1" w14:textId="77777777" w:rsidR="00382CAA" w:rsidRDefault="00382CAA" w:rsidP="00382CAA">
      <w:pPr>
        <w:rPr>
          <w:rFonts w:cstheme="minorHAnsi"/>
        </w:rPr>
      </w:pPr>
      <w:r>
        <w:rPr>
          <w:b/>
          <w:bCs/>
          <w:i/>
          <w:iCs/>
        </w:rPr>
        <w:t>Note:</w:t>
      </w:r>
      <w:r>
        <w:rPr>
          <w:i/>
          <w:iCs/>
        </w:rPr>
        <w:t xml:space="preserve"> This document is only relevant to the controlled release participants.</w:t>
      </w:r>
    </w:p>
    <w:p w14:paraId="72EEA9F7" w14:textId="77777777" w:rsidR="00382CAA" w:rsidRPr="00371447" w:rsidRDefault="00382CAA" w:rsidP="00382CAA">
      <w:pPr>
        <w:rPr>
          <w:rFonts w:cstheme="minorHAnsi"/>
        </w:rPr>
      </w:pPr>
      <w:r w:rsidRPr="00371447">
        <w:rPr>
          <w:rFonts w:cstheme="minorHAnsi"/>
        </w:rPr>
        <w:t>If Exact Globe Next is configured for the federated identity environment, the federated identity services must also be configured to support the federated identity authentication, and to perform the federated identity authentication using the configured federated identity provider details.</w:t>
      </w:r>
    </w:p>
    <w:p w14:paraId="48FB705A" w14:textId="77777777" w:rsidR="00382CAA" w:rsidRPr="00371447" w:rsidRDefault="00382CAA" w:rsidP="00382CAA">
      <w:pPr>
        <w:pStyle w:val="Heading2"/>
        <w:rPr>
          <w:rFonts w:asciiTheme="minorHAnsi" w:hAnsiTheme="minorHAnsi" w:cstheme="minorHAnsi"/>
          <w:sz w:val="36"/>
          <w:szCs w:val="36"/>
        </w:rPr>
      </w:pPr>
      <w:r w:rsidRPr="00371447">
        <w:rPr>
          <w:rFonts w:asciiTheme="minorHAnsi" w:hAnsiTheme="minorHAnsi" w:cstheme="minorHAnsi"/>
        </w:rPr>
        <w:t>Scope</w:t>
      </w:r>
    </w:p>
    <w:p w14:paraId="7111FDD7" w14:textId="77777777" w:rsidR="00382CAA" w:rsidRPr="00456452" w:rsidRDefault="00382CAA" w:rsidP="00382CAA">
      <w:pPr>
        <w:pStyle w:val="Bullet1"/>
        <w:numPr>
          <w:ilvl w:val="0"/>
          <w:numId w:val="0"/>
        </w:numPr>
        <w:rPr>
          <w:rFonts w:asciiTheme="minorHAnsi" w:hAnsiTheme="minorHAnsi" w:cstheme="minorHAnsi"/>
          <w:sz w:val="22"/>
        </w:rPr>
      </w:pPr>
      <w:r w:rsidRPr="00456452">
        <w:rPr>
          <w:rFonts w:asciiTheme="minorHAnsi" w:hAnsiTheme="minorHAnsi" w:cstheme="minorHAnsi"/>
          <w:sz w:val="22"/>
        </w:rPr>
        <w:t>This document describes the following:</w:t>
      </w:r>
    </w:p>
    <w:p w14:paraId="3C78A7B9" w14:textId="26DA9611" w:rsidR="00456452" w:rsidRDefault="00456452" w:rsidP="00456452">
      <w:pPr>
        <w:pStyle w:val="Bullet1"/>
        <w:rPr>
          <w:rFonts w:asciiTheme="minorHAnsi" w:hAnsiTheme="minorHAnsi" w:cstheme="minorHAnsi"/>
          <w:sz w:val="22"/>
        </w:rPr>
      </w:pPr>
      <w:r w:rsidRPr="00456452">
        <w:rPr>
          <w:rFonts w:asciiTheme="minorHAnsi" w:hAnsiTheme="minorHAnsi" w:cstheme="minorHAnsi"/>
          <w:sz w:val="22"/>
        </w:rPr>
        <w:t>Configuring Windows Azure Active Directory applications</w:t>
      </w:r>
    </w:p>
    <w:p w14:paraId="5A441671" w14:textId="00C37372" w:rsidR="00382CAA" w:rsidRPr="00456452" w:rsidRDefault="00382CAA" w:rsidP="00382CAA">
      <w:pPr>
        <w:pStyle w:val="Bullet1"/>
        <w:rPr>
          <w:rFonts w:asciiTheme="minorHAnsi" w:hAnsiTheme="minorHAnsi" w:cstheme="minorHAnsi"/>
          <w:sz w:val="22"/>
        </w:rPr>
      </w:pPr>
      <w:r w:rsidRPr="00456452">
        <w:rPr>
          <w:rFonts w:asciiTheme="minorHAnsi" w:hAnsiTheme="minorHAnsi" w:cstheme="minorHAnsi"/>
          <w:sz w:val="22"/>
        </w:rPr>
        <w:t xml:space="preserve">Overview of </w:t>
      </w:r>
      <w:r w:rsidR="002562E1">
        <w:rPr>
          <w:rFonts w:asciiTheme="minorHAnsi" w:hAnsiTheme="minorHAnsi" w:cstheme="minorHAnsi"/>
          <w:sz w:val="22"/>
        </w:rPr>
        <w:t xml:space="preserve">Exact </w:t>
      </w:r>
      <w:r w:rsidRPr="00456452">
        <w:rPr>
          <w:rFonts w:asciiTheme="minorHAnsi" w:hAnsiTheme="minorHAnsi" w:cstheme="minorHAnsi"/>
          <w:sz w:val="22"/>
        </w:rPr>
        <w:t>Globe Next with federated identity configuration</w:t>
      </w:r>
    </w:p>
    <w:p w14:paraId="011DD847" w14:textId="77777777" w:rsidR="00382CAA" w:rsidRPr="00456452" w:rsidRDefault="00382CAA" w:rsidP="00382CAA">
      <w:pPr>
        <w:pStyle w:val="Bullet1"/>
        <w:rPr>
          <w:rFonts w:asciiTheme="minorHAnsi" w:hAnsiTheme="minorHAnsi" w:cstheme="minorHAnsi"/>
          <w:sz w:val="22"/>
        </w:rPr>
      </w:pPr>
      <w:r w:rsidRPr="00456452">
        <w:rPr>
          <w:rFonts w:asciiTheme="minorHAnsi" w:hAnsiTheme="minorHAnsi" w:cstheme="minorHAnsi"/>
          <w:sz w:val="22"/>
        </w:rPr>
        <w:t>Retrieving federated identity configuration details</w:t>
      </w:r>
    </w:p>
    <w:p w14:paraId="70FECC7E" w14:textId="1F3993D2" w:rsidR="00382CAA" w:rsidRPr="00456452" w:rsidRDefault="00382CAA" w:rsidP="00382CAA">
      <w:pPr>
        <w:pStyle w:val="Bullet1"/>
        <w:rPr>
          <w:rFonts w:asciiTheme="minorHAnsi" w:hAnsiTheme="minorHAnsi" w:cstheme="minorHAnsi"/>
          <w:sz w:val="22"/>
        </w:rPr>
      </w:pPr>
      <w:r w:rsidRPr="00456452">
        <w:rPr>
          <w:rFonts w:asciiTheme="minorHAnsi" w:hAnsiTheme="minorHAnsi" w:cstheme="minorHAnsi"/>
          <w:sz w:val="22"/>
        </w:rPr>
        <w:t>Configur</w:t>
      </w:r>
      <w:r w:rsidR="001B4D9F">
        <w:rPr>
          <w:rFonts w:asciiTheme="minorHAnsi" w:hAnsiTheme="minorHAnsi" w:cstheme="minorHAnsi"/>
          <w:sz w:val="22"/>
        </w:rPr>
        <w:t>ing</w:t>
      </w:r>
      <w:r w:rsidRPr="00456452">
        <w:rPr>
          <w:rFonts w:asciiTheme="minorHAnsi" w:hAnsiTheme="minorHAnsi" w:cstheme="minorHAnsi"/>
          <w:sz w:val="22"/>
        </w:rPr>
        <w:t xml:space="preserve"> the federated identity configuration files for Exact Globe Next</w:t>
      </w:r>
    </w:p>
    <w:p w14:paraId="79F80085" w14:textId="68142770" w:rsidR="00382CAA" w:rsidRPr="00456452" w:rsidRDefault="00382CAA" w:rsidP="00382CAA">
      <w:pPr>
        <w:pStyle w:val="Bullet1"/>
        <w:rPr>
          <w:rFonts w:asciiTheme="minorHAnsi" w:hAnsiTheme="minorHAnsi" w:cstheme="minorHAnsi"/>
          <w:sz w:val="22"/>
        </w:rPr>
      </w:pPr>
      <w:r w:rsidRPr="00456452">
        <w:rPr>
          <w:rFonts w:asciiTheme="minorHAnsi" w:hAnsiTheme="minorHAnsi" w:cstheme="minorHAnsi"/>
          <w:sz w:val="22"/>
        </w:rPr>
        <w:t>Additional information</w:t>
      </w:r>
    </w:p>
    <w:p w14:paraId="5C625699" w14:textId="77777777" w:rsidR="00456452" w:rsidRDefault="00456452" w:rsidP="007C1CC8">
      <w:pPr>
        <w:pStyle w:val="Heading2"/>
        <w:rPr>
          <w:lang w:val="en-MY"/>
        </w:rPr>
      </w:pPr>
      <w:r>
        <w:rPr>
          <w:lang w:val="en-MY"/>
        </w:rPr>
        <w:t>Configuring Windows Azure Active Directory applications</w:t>
      </w:r>
    </w:p>
    <w:p w14:paraId="17131311" w14:textId="0C0FB76C" w:rsidR="00ED359B" w:rsidRPr="00456452" w:rsidRDefault="00ED359B" w:rsidP="00ED359B">
      <w:pPr>
        <w:spacing w:before="100" w:beforeAutospacing="1" w:after="100" w:afterAutospacing="1" w:line="240" w:lineRule="auto"/>
        <w:rPr>
          <w:rFonts w:eastAsia="Times New Roman" w:cstheme="minorHAnsi"/>
        </w:rPr>
      </w:pPr>
      <w:r w:rsidRPr="00456452">
        <w:rPr>
          <w:rFonts w:eastAsia="Times New Roman" w:cstheme="minorHAnsi"/>
        </w:rPr>
        <w:t>When Exact Globe Next needs to be configured for federated identity, several values need to be provided to successfully manage this. To define the configuration file correctly, you need to configure your Windows Azure Active Directory (WAAD) using the Azure portal.</w:t>
      </w:r>
    </w:p>
    <w:p w14:paraId="3CC99FD7" w14:textId="545E8DA2" w:rsidR="003028BD" w:rsidRDefault="00ED359B" w:rsidP="00ED359B">
      <w:pPr>
        <w:spacing w:before="100" w:beforeAutospacing="1" w:after="100" w:afterAutospacing="1" w:line="240" w:lineRule="auto"/>
        <w:rPr>
          <w:rFonts w:eastAsia="Times New Roman" w:cstheme="minorHAnsi"/>
        </w:rPr>
      </w:pPr>
      <w:r w:rsidRPr="00456452">
        <w:rPr>
          <w:rFonts w:eastAsia="Times New Roman" w:cstheme="minorHAnsi"/>
        </w:rPr>
        <w:t xml:space="preserve">After logging in to your Azure portal, go to the active directory page and select the active directory you wish to use. </w:t>
      </w:r>
    </w:p>
    <w:p w14:paraId="73EB393D" w14:textId="77777777" w:rsidR="003028BD" w:rsidRDefault="003028BD" w:rsidP="003028BD">
      <w:pPr>
        <w:rPr>
          <w:lang w:val="en-MY"/>
        </w:rPr>
      </w:pPr>
      <w:r>
        <w:rPr>
          <w:lang w:val="en-MY"/>
        </w:rPr>
        <w:t>To configure the WAAD applications, do the following:</w:t>
      </w:r>
    </w:p>
    <w:p w14:paraId="5F5AA482" w14:textId="77777777" w:rsidR="001F035E" w:rsidRDefault="001F035E" w:rsidP="001F035E">
      <w:pPr>
        <w:pStyle w:val="NormalWeb"/>
      </w:pPr>
      <w:r>
        <w:rPr>
          <w:b/>
          <w:bCs/>
        </w:rPr>
        <w:t>Creating a Web application</w:t>
      </w:r>
    </w:p>
    <w:p w14:paraId="3365EEE9" w14:textId="77777777" w:rsidR="001F035E" w:rsidRDefault="001F035E" w:rsidP="001F035E">
      <w:pPr>
        <w:numPr>
          <w:ilvl w:val="0"/>
          <w:numId w:val="21"/>
        </w:numPr>
        <w:spacing w:before="100" w:beforeAutospacing="1" w:after="100" w:afterAutospacing="1" w:line="240" w:lineRule="auto"/>
      </w:pPr>
      <w:r>
        <w:t>Log in to your WAAD portal.</w:t>
      </w:r>
    </w:p>
    <w:p w14:paraId="688B38C2" w14:textId="77777777" w:rsidR="001F035E" w:rsidRDefault="001F035E" w:rsidP="001F035E">
      <w:pPr>
        <w:numPr>
          <w:ilvl w:val="0"/>
          <w:numId w:val="21"/>
        </w:numPr>
        <w:spacing w:before="100" w:beforeAutospacing="1" w:after="100" w:afterAutospacing="1" w:line="240" w:lineRule="auto"/>
      </w:pPr>
      <w:r>
        <w:t>Go to </w:t>
      </w:r>
      <w:r>
        <w:rPr>
          <w:b/>
          <w:bCs/>
        </w:rPr>
        <w:t>Azure Active Directory</w:t>
      </w:r>
      <w:r>
        <w:t>.</w:t>
      </w:r>
    </w:p>
    <w:p w14:paraId="400D5BB2" w14:textId="77777777" w:rsidR="001F035E" w:rsidRDefault="001F035E" w:rsidP="001F035E">
      <w:pPr>
        <w:numPr>
          <w:ilvl w:val="0"/>
          <w:numId w:val="21"/>
        </w:numPr>
        <w:spacing w:before="100" w:beforeAutospacing="1" w:after="100" w:afterAutospacing="1" w:line="240" w:lineRule="auto"/>
      </w:pPr>
      <w:r>
        <w:t xml:space="preserve">Click the active directory that will be used for </w:t>
      </w:r>
      <w:proofErr w:type="spellStart"/>
      <w:r>
        <w:t>Exact’s</w:t>
      </w:r>
      <w:proofErr w:type="spellEnd"/>
      <w:r>
        <w:t xml:space="preserve"> products.</w:t>
      </w:r>
    </w:p>
    <w:p w14:paraId="5B8380BF" w14:textId="77777777" w:rsidR="001F035E" w:rsidRDefault="001F035E" w:rsidP="001F035E">
      <w:pPr>
        <w:numPr>
          <w:ilvl w:val="0"/>
          <w:numId w:val="21"/>
        </w:numPr>
        <w:spacing w:before="100" w:beforeAutospacing="1" w:after="100" w:afterAutospacing="1" w:line="240" w:lineRule="auto"/>
      </w:pPr>
      <w:r>
        <w:t>Click </w:t>
      </w:r>
      <w:r>
        <w:rPr>
          <w:b/>
          <w:bCs/>
        </w:rPr>
        <w:t>App registrations</w:t>
      </w:r>
      <w:r>
        <w:t>.</w:t>
      </w:r>
    </w:p>
    <w:p w14:paraId="5EEF0B5B" w14:textId="77777777" w:rsidR="001F035E" w:rsidRDefault="001F035E" w:rsidP="001F035E">
      <w:pPr>
        <w:numPr>
          <w:ilvl w:val="0"/>
          <w:numId w:val="21"/>
        </w:numPr>
        <w:spacing w:before="100" w:beforeAutospacing="1" w:after="100" w:afterAutospacing="1" w:line="240" w:lineRule="auto"/>
      </w:pPr>
      <w:r>
        <w:t>Select </w:t>
      </w:r>
      <w:r>
        <w:rPr>
          <w:b/>
          <w:bCs/>
        </w:rPr>
        <w:t>All Applications</w:t>
      </w:r>
      <w:r>
        <w:t>.</w:t>
      </w:r>
    </w:p>
    <w:p w14:paraId="13939873" w14:textId="77777777" w:rsidR="001F035E" w:rsidRDefault="001F035E" w:rsidP="001F035E">
      <w:pPr>
        <w:numPr>
          <w:ilvl w:val="0"/>
          <w:numId w:val="21"/>
        </w:numPr>
        <w:spacing w:before="100" w:beforeAutospacing="1" w:after="100" w:afterAutospacing="1" w:line="240" w:lineRule="auto"/>
      </w:pPr>
      <w:r>
        <w:t>All the current Azure Active Directory application registrations will be displayed.</w:t>
      </w:r>
    </w:p>
    <w:p w14:paraId="204C26F5" w14:textId="77777777" w:rsidR="001F035E" w:rsidRDefault="001F035E" w:rsidP="001F035E">
      <w:pPr>
        <w:numPr>
          <w:ilvl w:val="0"/>
          <w:numId w:val="21"/>
        </w:numPr>
        <w:spacing w:before="100" w:beforeAutospacing="1" w:after="100" w:afterAutospacing="1" w:line="240" w:lineRule="auto"/>
      </w:pPr>
      <w:r>
        <w:t>Click </w:t>
      </w:r>
      <w:r>
        <w:rPr>
          <w:b/>
          <w:bCs/>
        </w:rPr>
        <w:t>New registration</w:t>
      </w:r>
      <w:r>
        <w:t>.</w:t>
      </w:r>
    </w:p>
    <w:p w14:paraId="247F3ACE" w14:textId="77777777" w:rsidR="001F035E" w:rsidRDefault="001F035E" w:rsidP="001F035E">
      <w:pPr>
        <w:numPr>
          <w:ilvl w:val="0"/>
          <w:numId w:val="21"/>
        </w:numPr>
        <w:spacing w:before="100" w:beforeAutospacing="1" w:after="100" w:afterAutospacing="1" w:line="240" w:lineRule="auto"/>
      </w:pPr>
      <w:r>
        <w:t>On the </w:t>
      </w:r>
      <w:r>
        <w:rPr>
          <w:b/>
          <w:bCs/>
        </w:rPr>
        <w:t>Register an application</w:t>
      </w:r>
      <w:r>
        <w:t> page, do the following:</w:t>
      </w:r>
    </w:p>
    <w:p w14:paraId="3FFFB459" w14:textId="77777777" w:rsidR="001F035E" w:rsidRDefault="001F035E" w:rsidP="001F035E">
      <w:pPr>
        <w:numPr>
          <w:ilvl w:val="1"/>
          <w:numId w:val="21"/>
        </w:numPr>
        <w:spacing w:before="100" w:beforeAutospacing="1" w:after="100" w:afterAutospacing="1" w:line="240" w:lineRule="auto"/>
      </w:pPr>
      <w:r>
        <w:t>Type a name for the application at </w:t>
      </w:r>
      <w:r>
        <w:rPr>
          <w:b/>
          <w:bCs/>
        </w:rPr>
        <w:t>Name</w:t>
      </w:r>
      <w:r>
        <w:t>.</w:t>
      </w:r>
    </w:p>
    <w:p w14:paraId="4FB6870F" w14:textId="77777777" w:rsidR="001F035E" w:rsidRDefault="001F035E" w:rsidP="001F035E">
      <w:pPr>
        <w:numPr>
          <w:ilvl w:val="1"/>
          <w:numId w:val="21"/>
        </w:numPr>
        <w:spacing w:before="100" w:beforeAutospacing="1" w:after="100" w:afterAutospacing="1" w:line="240" w:lineRule="auto"/>
      </w:pPr>
      <w:r>
        <w:t xml:space="preserve">Select account type </w:t>
      </w:r>
      <w:r>
        <w:rPr>
          <w:b/>
          <w:bCs/>
        </w:rPr>
        <w:t>Accounts in this organizational directory only (domain name)</w:t>
      </w:r>
      <w:r>
        <w:t>.</w:t>
      </w:r>
    </w:p>
    <w:p w14:paraId="2868244A" w14:textId="77777777" w:rsidR="001F035E" w:rsidRDefault="001F035E" w:rsidP="001F035E">
      <w:pPr>
        <w:numPr>
          <w:ilvl w:val="1"/>
          <w:numId w:val="21"/>
        </w:numPr>
        <w:spacing w:before="100" w:beforeAutospacing="1" w:after="100" w:afterAutospacing="1" w:line="240" w:lineRule="auto"/>
      </w:pPr>
      <w:r>
        <w:t xml:space="preserve">Select type </w:t>
      </w:r>
      <w:r>
        <w:rPr>
          <w:b/>
          <w:bCs/>
        </w:rPr>
        <w:t>Web</w:t>
      </w:r>
      <w:r>
        <w:t xml:space="preserve"> as redirect URL.</w:t>
      </w:r>
    </w:p>
    <w:p w14:paraId="3E44FC8E" w14:textId="77777777" w:rsidR="001F035E" w:rsidRDefault="001F035E" w:rsidP="001F035E">
      <w:pPr>
        <w:numPr>
          <w:ilvl w:val="1"/>
          <w:numId w:val="21"/>
        </w:numPr>
        <w:spacing w:before="100" w:beforeAutospacing="1" w:after="100" w:afterAutospacing="1" w:line="240" w:lineRule="auto"/>
      </w:pPr>
      <w:r>
        <w:t>Type the Redirect URI at </w:t>
      </w:r>
      <w:r>
        <w:rPr>
          <w:b/>
          <w:bCs/>
        </w:rPr>
        <w:t>Redirect URI</w:t>
      </w:r>
      <w:r>
        <w:t xml:space="preserve">. This is the Exact Synergy Enterprise URL with a </w:t>
      </w:r>
      <w:bookmarkStart w:id="0" w:name="_GoBack"/>
      <w:r>
        <w:t>trail</w:t>
      </w:r>
      <w:bookmarkEnd w:id="0"/>
      <w:r>
        <w:t>ing slash, for example, </w:t>
      </w:r>
      <w:hyperlink r:id="rId5" w:tgtFrame="blank" w:history="1">
        <w:r>
          <w:rPr>
            <w:rStyle w:val="Hyperlink"/>
          </w:rPr>
          <w:t>https://domain/Synergy/</w:t>
        </w:r>
      </w:hyperlink>
      <w:r>
        <w:t>.</w:t>
      </w:r>
    </w:p>
    <w:p w14:paraId="7799ACF9" w14:textId="77777777" w:rsidR="001F035E" w:rsidRDefault="001F035E" w:rsidP="001F035E">
      <w:pPr>
        <w:numPr>
          <w:ilvl w:val="0"/>
          <w:numId w:val="21"/>
        </w:numPr>
        <w:spacing w:before="100" w:beforeAutospacing="1" w:after="100" w:afterAutospacing="1" w:line="240" w:lineRule="auto"/>
      </w:pPr>
      <w:r>
        <w:t>Click </w:t>
      </w:r>
      <w:r>
        <w:rPr>
          <w:b/>
          <w:bCs/>
        </w:rPr>
        <w:t>Register</w:t>
      </w:r>
      <w:r>
        <w:t>.</w:t>
      </w:r>
    </w:p>
    <w:p w14:paraId="5D8DC10B" w14:textId="77777777" w:rsidR="001F035E" w:rsidRDefault="001F035E" w:rsidP="001F035E">
      <w:pPr>
        <w:numPr>
          <w:ilvl w:val="0"/>
          <w:numId w:val="21"/>
        </w:numPr>
        <w:spacing w:before="100" w:beforeAutospacing="1" w:after="100" w:afterAutospacing="1" w:line="240" w:lineRule="auto"/>
      </w:pPr>
      <w:r>
        <w:t xml:space="preserve">Click </w:t>
      </w:r>
      <w:r>
        <w:rPr>
          <w:b/>
          <w:bCs/>
        </w:rPr>
        <w:t>Authentication</w:t>
      </w:r>
      <w:r>
        <w:t>.</w:t>
      </w:r>
    </w:p>
    <w:p w14:paraId="2233B51D" w14:textId="77777777" w:rsidR="001F035E" w:rsidRDefault="001F035E" w:rsidP="001F035E">
      <w:pPr>
        <w:numPr>
          <w:ilvl w:val="0"/>
          <w:numId w:val="21"/>
        </w:numPr>
        <w:spacing w:before="100" w:beforeAutospacing="1" w:after="100" w:afterAutospacing="1" w:line="240" w:lineRule="auto"/>
      </w:pPr>
      <w:r>
        <w:t xml:space="preserve">In the advanced settings section, select </w:t>
      </w:r>
      <w:r>
        <w:rPr>
          <w:b/>
          <w:bCs/>
        </w:rPr>
        <w:t>ID tokens</w:t>
      </w:r>
      <w:r>
        <w:t xml:space="preserve"> and save the changes.</w:t>
      </w:r>
    </w:p>
    <w:p w14:paraId="34B7E583" w14:textId="77777777" w:rsidR="001F035E" w:rsidRDefault="001F035E" w:rsidP="001F035E">
      <w:pPr>
        <w:numPr>
          <w:ilvl w:val="0"/>
          <w:numId w:val="21"/>
        </w:numPr>
        <w:spacing w:before="100" w:beforeAutospacing="1" w:after="100" w:afterAutospacing="1" w:line="240" w:lineRule="auto"/>
      </w:pPr>
      <w:r>
        <w:t>Click</w:t>
      </w:r>
      <w:r>
        <w:rPr>
          <w:b/>
          <w:bCs/>
        </w:rPr>
        <w:t> Expose an API</w:t>
      </w:r>
      <w:r>
        <w:t>.</w:t>
      </w:r>
    </w:p>
    <w:p w14:paraId="0DECB37A" w14:textId="77777777" w:rsidR="001F035E" w:rsidRDefault="001F035E" w:rsidP="001F035E">
      <w:pPr>
        <w:numPr>
          <w:ilvl w:val="0"/>
          <w:numId w:val="21"/>
        </w:numPr>
        <w:spacing w:before="100" w:beforeAutospacing="1" w:after="100" w:afterAutospacing="1" w:line="240" w:lineRule="auto"/>
      </w:pPr>
      <w:r>
        <w:t>Click </w:t>
      </w:r>
      <w:r>
        <w:rPr>
          <w:b/>
          <w:bCs/>
        </w:rPr>
        <w:t>Add a Scope</w:t>
      </w:r>
      <w:r>
        <w:t>.</w:t>
      </w:r>
    </w:p>
    <w:p w14:paraId="4CADFD7A" w14:textId="0B0E1A87" w:rsidR="001F035E" w:rsidRDefault="001F035E" w:rsidP="001F035E">
      <w:pPr>
        <w:numPr>
          <w:ilvl w:val="0"/>
          <w:numId w:val="21"/>
        </w:numPr>
        <w:spacing w:before="100" w:beforeAutospacing="1" w:after="100" w:afterAutospacing="1" w:line="240" w:lineRule="auto"/>
      </w:pPr>
      <w:r>
        <w:t>Click </w:t>
      </w:r>
      <w:r>
        <w:rPr>
          <w:b/>
          <w:bCs/>
        </w:rPr>
        <w:t>Save and continue</w:t>
      </w:r>
      <w:r>
        <w:t> to set the</w:t>
      </w:r>
      <w:r>
        <w:rPr>
          <w:b/>
          <w:bCs/>
        </w:rPr>
        <w:t> Application ID URI</w:t>
      </w:r>
      <w:r>
        <w:t>. It is automatically generated, but you should change this to your Exact Synergy Enterprise URL. This value is case-sensitive; you should use the value exactly as it is in your portal, including any symbols. You are advised to always use lowercase to avoid a mismatch of the values. For more information, see </w:t>
      </w:r>
      <w:hyperlink r:id="rId6" w:history="1">
        <w:r>
          <w:rPr>
            <w:rStyle w:val="Hyperlink"/>
            <w:i/>
            <w:iCs/>
          </w:rPr>
          <w:t>How-to: Retrieving information for Windows Azure Active Directory and Auth0</w:t>
        </w:r>
      </w:hyperlink>
      <w:r>
        <w:t>.</w:t>
      </w:r>
    </w:p>
    <w:p w14:paraId="49E206F7" w14:textId="77777777" w:rsidR="001F035E" w:rsidRDefault="001F035E" w:rsidP="001F035E">
      <w:pPr>
        <w:numPr>
          <w:ilvl w:val="0"/>
          <w:numId w:val="21"/>
        </w:numPr>
        <w:spacing w:before="100" w:beforeAutospacing="1" w:after="100" w:afterAutospacing="1" w:line="240" w:lineRule="auto"/>
      </w:pPr>
      <w:r>
        <w:t>Define the scope properties:</w:t>
      </w:r>
    </w:p>
    <w:p w14:paraId="7F31FCCE" w14:textId="77777777" w:rsidR="001F035E" w:rsidRDefault="001F035E" w:rsidP="001F035E">
      <w:pPr>
        <w:numPr>
          <w:ilvl w:val="1"/>
          <w:numId w:val="21"/>
        </w:numPr>
        <w:spacing w:before="100" w:beforeAutospacing="1" w:after="100" w:afterAutospacing="1" w:line="240" w:lineRule="auto"/>
      </w:pPr>
      <w:r>
        <w:rPr>
          <w:b/>
          <w:bCs/>
        </w:rPr>
        <w:t>Scope name</w:t>
      </w:r>
      <w:r>
        <w:t xml:space="preserve">: </w:t>
      </w:r>
      <w:proofErr w:type="spellStart"/>
      <w:r>
        <w:t>user_impersonation</w:t>
      </w:r>
      <w:proofErr w:type="spellEnd"/>
    </w:p>
    <w:p w14:paraId="3BBC6B30" w14:textId="2FA12CDC" w:rsidR="001F035E" w:rsidRDefault="001F035E" w:rsidP="001F035E">
      <w:pPr>
        <w:numPr>
          <w:ilvl w:val="1"/>
          <w:numId w:val="21"/>
        </w:numPr>
        <w:spacing w:before="100" w:beforeAutospacing="1" w:after="100" w:afterAutospacing="1" w:line="240" w:lineRule="auto"/>
      </w:pPr>
      <w:r>
        <w:rPr>
          <w:b/>
          <w:bCs/>
        </w:rPr>
        <w:t>Who can consent</w:t>
      </w:r>
      <w:r>
        <w:t xml:space="preserve">: Admins </w:t>
      </w:r>
      <w:proofErr w:type="gramStart"/>
      <w:r w:rsidR="002312CD">
        <w:t>only</w:t>
      </w:r>
      <w:proofErr w:type="gramEnd"/>
    </w:p>
    <w:p w14:paraId="4668F01F" w14:textId="77777777" w:rsidR="001F035E" w:rsidRDefault="001F035E" w:rsidP="001F035E">
      <w:pPr>
        <w:numPr>
          <w:ilvl w:val="1"/>
          <w:numId w:val="21"/>
        </w:numPr>
        <w:spacing w:before="100" w:beforeAutospacing="1" w:after="100" w:afterAutospacing="1" w:line="240" w:lineRule="auto"/>
      </w:pPr>
      <w:r>
        <w:rPr>
          <w:b/>
          <w:bCs/>
        </w:rPr>
        <w:t>Admin consent display name</w:t>
      </w:r>
      <w:r>
        <w:t>: Access Exact Synergy Enterprise</w:t>
      </w:r>
    </w:p>
    <w:p w14:paraId="42D0AD61" w14:textId="77777777" w:rsidR="001F035E" w:rsidRDefault="001F035E" w:rsidP="001F035E">
      <w:pPr>
        <w:numPr>
          <w:ilvl w:val="1"/>
          <w:numId w:val="21"/>
        </w:numPr>
        <w:spacing w:before="100" w:beforeAutospacing="1" w:after="100" w:afterAutospacing="1" w:line="240" w:lineRule="auto"/>
      </w:pPr>
      <w:r>
        <w:rPr>
          <w:b/>
          <w:bCs/>
        </w:rPr>
        <w:t>Admin consent description</w:t>
      </w:r>
      <w:r>
        <w:t>: Access Exact Synergy Enterprise</w:t>
      </w:r>
    </w:p>
    <w:p w14:paraId="5A982D17" w14:textId="77777777" w:rsidR="001F035E" w:rsidRDefault="001F035E" w:rsidP="001F035E">
      <w:pPr>
        <w:numPr>
          <w:ilvl w:val="1"/>
          <w:numId w:val="21"/>
        </w:numPr>
        <w:spacing w:before="100" w:beforeAutospacing="1" w:after="100" w:afterAutospacing="1" w:line="240" w:lineRule="auto"/>
      </w:pPr>
      <w:r>
        <w:rPr>
          <w:b/>
          <w:bCs/>
        </w:rPr>
        <w:t>User consent display name</w:t>
      </w:r>
      <w:r>
        <w:t>: Access Exact Synergy Enterprise</w:t>
      </w:r>
    </w:p>
    <w:p w14:paraId="1B06B6CE" w14:textId="77777777" w:rsidR="001F035E" w:rsidRDefault="001F035E" w:rsidP="001F035E">
      <w:pPr>
        <w:numPr>
          <w:ilvl w:val="1"/>
          <w:numId w:val="21"/>
        </w:numPr>
        <w:spacing w:before="100" w:beforeAutospacing="1" w:after="100" w:afterAutospacing="1" w:line="240" w:lineRule="auto"/>
      </w:pPr>
      <w:r>
        <w:rPr>
          <w:b/>
          <w:bCs/>
        </w:rPr>
        <w:t>User consent description</w:t>
      </w:r>
      <w:r>
        <w:t>: Access Exact Synergy Enterprise</w:t>
      </w:r>
    </w:p>
    <w:p w14:paraId="6B9FC271" w14:textId="77777777" w:rsidR="001F035E" w:rsidRDefault="001F035E" w:rsidP="001F035E">
      <w:pPr>
        <w:numPr>
          <w:ilvl w:val="1"/>
          <w:numId w:val="21"/>
        </w:numPr>
        <w:spacing w:before="100" w:beforeAutospacing="1" w:after="100" w:afterAutospacing="1" w:line="240" w:lineRule="auto"/>
      </w:pPr>
      <w:r>
        <w:rPr>
          <w:b/>
          <w:bCs/>
        </w:rPr>
        <w:t>State</w:t>
      </w:r>
      <w:r>
        <w:t>: Enabled</w:t>
      </w:r>
    </w:p>
    <w:p w14:paraId="6AF35F6F" w14:textId="77777777" w:rsidR="001F035E" w:rsidRDefault="001F035E" w:rsidP="001F035E">
      <w:pPr>
        <w:numPr>
          <w:ilvl w:val="0"/>
          <w:numId w:val="21"/>
        </w:numPr>
        <w:spacing w:before="100" w:beforeAutospacing="1" w:after="100" w:afterAutospacing="1" w:line="240" w:lineRule="auto"/>
      </w:pPr>
      <w:r>
        <w:t>Click</w:t>
      </w:r>
      <w:r>
        <w:rPr>
          <w:b/>
          <w:bCs/>
        </w:rPr>
        <w:t> Add Scope</w:t>
      </w:r>
      <w:r>
        <w:t>.</w:t>
      </w:r>
    </w:p>
    <w:p w14:paraId="15A1253B" w14:textId="77777777" w:rsidR="001F035E" w:rsidRDefault="001F035E" w:rsidP="001F035E">
      <w:pPr>
        <w:numPr>
          <w:ilvl w:val="0"/>
          <w:numId w:val="21"/>
        </w:numPr>
        <w:spacing w:before="100" w:beforeAutospacing="1" w:after="100" w:afterAutospacing="1" w:line="240" w:lineRule="auto"/>
      </w:pPr>
      <w:r>
        <w:t>Click </w:t>
      </w:r>
      <w:r>
        <w:rPr>
          <w:b/>
          <w:bCs/>
        </w:rPr>
        <w:t>Save</w:t>
      </w:r>
      <w:r>
        <w:t>.</w:t>
      </w:r>
    </w:p>
    <w:p w14:paraId="621DFE4E" w14:textId="1FE7ED95" w:rsidR="001F035E" w:rsidRDefault="001F035E" w:rsidP="001F035E">
      <w:pPr>
        <w:pStyle w:val="Heading3"/>
      </w:pPr>
      <w:r>
        <w:t xml:space="preserve">Creating a </w:t>
      </w:r>
      <w:r w:rsidR="00FD4459">
        <w:t>Public</w:t>
      </w:r>
      <w:r>
        <w:t xml:space="preserve"> client application</w:t>
      </w:r>
    </w:p>
    <w:p w14:paraId="33B1E72E" w14:textId="77777777" w:rsidR="001F035E" w:rsidRDefault="001F035E" w:rsidP="001F035E">
      <w:pPr>
        <w:numPr>
          <w:ilvl w:val="0"/>
          <w:numId w:val="22"/>
        </w:numPr>
        <w:spacing w:before="100" w:beforeAutospacing="1" w:after="100" w:afterAutospacing="1" w:line="240" w:lineRule="auto"/>
      </w:pPr>
      <w:r>
        <w:t>Log in to your WAAD portal.</w:t>
      </w:r>
    </w:p>
    <w:p w14:paraId="4AFE9851" w14:textId="77777777" w:rsidR="001F035E" w:rsidRDefault="001F035E" w:rsidP="001F035E">
      <w:pPr>
        <w:numPr>
          <w:ilvl w:val="0"/>
          <w:numId w:val="22"/>
        </w:numPr>
        <w:spacing w:before="100" w:beforeAutospacing="1" w:after="100" w:afterAutospacing="1" w:line="240" w:lineRule="auto"/>
      </w:pPr>
      <w:r>
        <w:t>Go to </w:t>
      </w:r>
      <w:r>
        <w:rPr>
          <w:b/>
          <w:bCs/>
        </w:rPr>
        <w:t>Azure Active Directory</w:t>
      </w:r>
      <w:r>
        <w:t>.</w:t>
      </w:r>
    </w:p>
    <w:p w14:paraId="242635A4" w14:textId="77777777" w:rsidR="001F035E" w:rsidRDefault="001F035E" w:rsidP="001F035E">
      <w:pPr>
        <w:numPr>
          <w:ilvl w:val="0"/>
          <w:numId w:val="22"/>
        </w:numPr>
        <w:spacing w:before="100" w:beforeAutospacing="1" w:after="100" w:afterAutospacing="1" w:line="240" w:lineRule="auto"/>
      </w:pPr>
      <w:r>
        <w:t xml:space="preserve">Click the active directory that will be used for </w:t>
      </w:r>
      <w:proofErr w:type="spellStart"/>
      <w:r>
        <w:t>Exact’s</w:t>
      </w:r>
      <w:proofErr w:type="spellEnd"/>
      <w:r>
        <w:t xml:space="preserve"> products.</w:t>
      </w:r>
    </w:p>
    <w:p w14:paraId="68E4A2BA" w14:textId="77777777" w:rsidR="001F035E" w:rsidRDefault="001F035E" w:rsidP="001F035E">
      <w:pPr>
        <w:numPr>
          <w:ilvl w:val="0"/>
          <w:numId w:val="22"/>
        </w:numPr>
        <w:spacing w:before="100" w:beforeAutospacing="1" w:after="100" w:afterAutospacing="1" w:line="240" w:lineRule="auto"/>
      </w:pPr>
      <w:r>
        <w:t>Click </w:t>
      </w:r>
      <w:r>
        <w:rPr>
          <w:b/>
          <w:bCs/>
        </w:rPr>
        <w:t>App registrations</w:t>
      </w:r>
      <w:r>
        <w:t>.</w:t>
      </w:r>
    </w:p>
    <w:p w14:paraId="2643A4B8" w14:textId="77777777" w:rsidR="001F035E" w:rsidRDefault="001F035E" w:rsidP="001F035E">
      <w:pPr>
        <w:numPr>
          <w:ilvl w:val="0"/>
          <w:numId w:val="22"/>
        </w:numPr>
        <w:spacing w:before="100" w:beforeAutospacing="1" w:after="100" w:afterAutospacing="1" w:line="240" w:lineRule="auto"/>
      </w:pPr>
      <w:r>
        <w:t>Select </w:t>
      </w:r>
      <w:r>
        <w:rPr>
          <w:b/>
          <w:bCs/>
        </w:rPr>
        <w:t>All Applications</w:t>
      </w:r>
      <w:r>
        <w:t>.</w:t>
      </w:r>
    </w:p>
    <w:p w14:paraId="0C12F6F2" w14:textId="77777777" w:rsidR="001F035E" w:rsidRDefault="001F035E" w:rsidP="001F035E">
      <w:pPr>
        <w:numPr>
          <w:ilvl w:val="0"/>
          <w:numId w:val="22"/>
        </w:numPr>
        <w:spacing w:before="100" w:beforeAutospacing="1" w:after="100" w:afterAutospacing="1" w:line="240" w:lineRule="auto"/>
      </w:pPr>
      <w:r>
        <w:t>All the current Azure Active Directory application registrations will be displayed.</w:t>
      </w:r>
    </w:p>
    <w:p w14:paraId="4E985C0F" w14:textId="77777777" w:rsidR="001F035E" w:rsidRDefault="001F035E" w:rsidP="001F035E">
      <w:pPr>
        <w:numPr>
          <w:ilvl w:val="0"/>
          <w:numId w:val="22"/>
        </w:numPr>
        <w:spacing w:before="100" w:beforeAutospacing="1" w:after="100" w:afterAutospacing="1" w:line="240" w:lineRule="auto"/>
      </w:pPr>
      <w:r>
        <w:t>Click </w:t>
      </w:r>
      <w:r>
        <w:rPr>
          <w:b/>
          <w:bCs/>
        </w:rPr>
        <w:t>New registration</w:t>
      </w:r>
      <w:r>
        <w:t>.</w:t>
      </w:r>
    </w:p>
    <w:p w14:paraId="4610837D" w14:textId="77777777" w:rsidR="001F035E" w:rsidRDefault="001F035E" w:rsidP="001F035E">
      <w:pPr>
        <w:numPr>
          <w:ilvl w:val="0"/>
          <w:numId w:val="22"/>
        </w:numPr>
        <w:spacing w:before="100" w:beforeAutospacing="1" w:after="100" w:afterAutospacing="1" w:line="240" w:lineRule="auto"/>
      </w:pPr>
      <w:r>
        <w:t>On the </w:t>
      </w:r>
      <w:r>
        <w:rPr>
          <w:b/>
          <w:bCs/>
        </w:rPr>
        <w:t>Register an application</w:t>
      </w:r>
      <w:r>
        <w:t> page, do the following:</w:t>
      </w:r>
    </w:p>
    <w:p w14:paraId="02913CAA" w14:textId="77777777" w:rsidR="001F035E" w:rsidRDefault="001F035E" w:rsidP="001F035E">
      <w:pPr>
        <w:numPr>
          <w:ilvl w:val="1"/>
          <w:numId w:val="22"/>
        </w:numPr>
        <w:spacing w:before="100" w:beforeAutospacing="1" w:after="100" w:afterAutospacing="1" w:line="240" w:lineRule="auto"/>
      </w:pPr>
      <w:r>
        <w:t> Type a name for the application at </w:t>
      </w:r>
      <w:r>
        <w:rPr>
          <w:b/>
          <w:bCs/>
        </w:rPr>
        <w:t>Name</w:t>
      </w:r>
      <w:r>
        <w:t>.</w:t>
      </w:r>
    </w:p>
    <w:p w14:paraId="18D0E89A" w14:textId="77777777" w:rsidR="001F035E" w:rsidRDefault="001F035E" w:rsidP="001F035E">
      <w:pPr>
        <w:numPr>
          <w:ilvl w:val="1"/>
          <w:numId w:val="22"/>
        </w:numPr>
        <w:spacing w:before="100" w:beforeAutospacing="1" w:after="100" w:afterAutospacing="1" w:line="240" w:lineRule="auto"/>
      </w:pPr>
      <w:r>
        <w:t xml:space="preserve">Select account type </w:t>
      </w:r>
      <w:r>
        <w:rPr>
          <w:b/>
          <w:bCs/>
        </w:rPr>
        <w:t>Accounts in this organizational directory only (domain name)</w:t>
      </w:r>
      <w:r>
        <w:t>.</w:t>
      </w:r>
    </w:p>
    <w:p w14:paraId="2178212F" w14:textId="77777777" w:rsidR="001F035E" w:rsidRDefault="001F035E" w:rsidP="001F035E">
      <w:pPr>
        <w:numPr>
          <w:ilvl w:val="1"/>
          <w:numId w:val="22"/>
        </w:numPr>
        <w:spacing w:before="100" w:beforeAutospacing="1" w:after="100" w:afterAutospacing="1" w:line="240" w:lineRule="auto"/>
      </w:pPr>
      <w:r>
        <w:t xml:space="preserve">Select type </w:t>
      </w:r>
      <w:r>
        <w:rPr>
          <w:b/>
          <w:bCs/>
        </w:rPr>
        <w:t>Public client (mobile &amp; desktop)</w:t>
      </w:r>
      <w:r>
        <w:t xml:space="preserve"> as redirect URL</w:t>
      </w:r>
    </w:p>
    <w:p w14:paraId="189DCC43" w14:textId="77777777" w:rsidR="001F035E" w:rsidRDefault="001F035E" w:rsidP="001F035E">
      <w:pPr>
        <w:numPr>
          <w:ilvl w:val="1"/>
          <w:numId w:val="22"/>
        </w:numPr>
        <w:spacing w:before="100" w:beforeAutospacing="1" w:after="100" w:afterAutospacing="1" w:line="240" w:lineRule="auto"/>
      </w:pPr>
      <w:r>
        <w:t> Type the Redirect URI at </w:t>
      </w:r>
      <w:r>
        <w:rPr>
          <w:b/>
          <w:bCs/>
        </w:rPr>
        <w:t>Redirect URI</w:t>
      </w:r>
      <w:r>
        <w:t xml:space="preserve">. This is the Exact Synergy Enterprise URL with a </w:t>
      </w:r>
      <w:proofErr w:type="spellStart"/>
      <w:r>
        <w:t>traling</w:t>
      </w:r>
      <w:proofErr w:type="spellEnd"/>
      <w:r>
        <w:t xml:space="preserve"> slash, for example, </w:t>
      </w:r>
      <w:hyperlink r:id="rId7" w:tgtFrame="blank" w:history="1">
        <w:r>
          <w:rPr>
            <w:rStyle w:val="Hyperlink"/>
          </w:rPr>
          <w:t>https://domain/Synergy/</w:t>
        </w:r>
      </w:hyperlink>
      <w:r>
        <w:t>.</w:t>
      </w:r>
    </w:p>
    <w:p w14:paraId="78B1E50D" w14:textId="77777777" w:rsidR="001F035E" w:rsidRDefault="001F035E" w:rsidP="001F035E">
      <w:pPr>
        <w:numPr>
          <w:ilvl w:val="0"/>
          <w:numId w:val="22"/>
        </w:numPr>
        <w:spacing w:before="100" w:beforeAutospacing="1" w:after="100" w:afterAutospacing="1" w:line="240" w:lineRule="auto"/>
      </w:pPr>
      <w:r>
        <w:t>Click </w:t>
      </w:r>
      <w:r>
        <w:rPr>
          <w:b/>
          <w:bCs/>
        </w:rPr>
        <w:t>Register</w:t>
      </w:r>
      <w:r>
        <w:t>.</w:t>
      </w:r>
    </w:p>
    <w:p w14:paraId="5BAD2533" w14:textId="77777777" w:rsidR="001F035E" w:rsidRDefault="001F035E" w:rsidP="001F035E">
      <w:pPr>
        <w:numPr>
          <w:ilvl w:val="0"/>
          <w:numId w:val="22"/>
        </w:numPr>
        <w:spacing w:before="100" w:beforeAutospacing="1" w:after="100" w:afterAutospacing="1" w:line="240" w:lineRule="auto"/>
      </w:pPr>
      <w:r>
        <w:t xml:space="preserve">Click </w:t>
      </w:r>
      <w:r>
        <w:rPr>
          <w:b/>
          <w:bCs/>
        </w:rPr>
        <w:t>Authentication</w:t>
      </w:r>
      <w:r>
        <w:t>.</w:t>
      </w:r>
    </w:p>
    <w:p w14:paraId="1C78EA93" w14:textId="77777777" w:rsidR="001F035E" w:rsidRDefault="001F035E" w:rsidP="001F035E">
      <w:pPr>
        <w:numPr>
          <w:ilvl w:val="0"/>
          <w:numId w:val="22"/>
        </w:numPr>
        <w:spacing w:before="100" w:beforeAutospacing="1" w:after="100" w:afterAutospacing="1" w:line="240" w:lineRule="auto"/>
      </w:pPr>
      <w:r>
        <w:t xml:space="preserve">In the advanced settings section, select </w:t>
      </w:r>
      <w:r>
        <w:rPr>
          <w:b/>
          <w:bCs/>
        </w:rPr>
        <w:t>ID tokens</w:t>
      </w:r>
      <w:r>
        <w:t xml:space="preserve"> and save the changes.</w:t>
      </w:r>
    </w:p>
    <w:p w14:paraId="65CBC318" w14:textId="77777777" w:rsidR="001F035E" w:rsidRDefault="001F035E" w:rsidP="001F035E">
      <w:pPr>
        <w:numPr>
          <w:ilvl w:val="0"/>
          <w:numId w:val="22"/>
        </w:numPr>
        <w:spacing w:before="100" w:beforeAutospacing="1" w:after="100" w:afterAutospacing="1" w:line="240" w:lineRule="auto"/>
      </w:pPr>
      <w:r>
        <w:t>Click</w:t>
      </w:r>
      <w:r>
        <w:rPr>
          <w:b/>
          <w:bCs/>
        </w:rPr>
        <w:t> API permissions</w:t>
      </w:r>
      <w:r>
        <w:t>.</w:t>
      </w:r>
    </w:p>
    <w:p w14:paraId="55086AAD" w14:textId="77777777" w:rsidR="001F035E" w:rsidRDefault="001F035E" w:rsidP="001F035E">
      <w:pPr>
        <w:numPr>
          <w:ilvl w:val="0"/>
          <w:numId w:val="22"/>
        </w:numPr>
        <w:spacing w:before="100" w:beforeAutospacing="1" w:after="100" w:afterAutospacing="1" w:line="240" w:lineRule="auto"/>
      </w:pPr>
      <w:r>
        <w:t>Click </w:t>
      </w:r>
      <w:r>
        <w:rPr>
          <w:b/>
          <w:bCs/>
        </w:rPr>
        <w:t>Add a permission</w:t>
      </w:r>
      <w:r>
        <w:t>.</w:t>
      </w:r>
    </w:p>
    <w:p w14:paraId="3EF14B76" w14:textId="77777777" w:rsidR="001F035E" w:rsidRDefault="001F035E" w:rsidP="001F035E">
      <w:pPr>
        <w:numPr>
          <w:ilvl w:val="0"/>
          <w:numId w:val="22"/>
        </w:numPr>
        <w:spacing w:before="100" w:beforeAutospacing="1" w:after="100" w:afterAutospacing="1" w:line="240" w:lineRule="auto"/>
      </w:pPr>
      <w:r>
        <w:t>On the </w:t>
      </w:r>
      <w:r>
        <w:rPr>
          <w:b/>
          <w:bCs/>
        </w:rPr>
        <w:t>Request API permissions </w:t>
      </w:r>
      <w:r>
        <w:t>page, click </w:t>
      </w:r>
      <w:r>
        <w:rPr>
          <w:b/>
          <w:bCs/>
        </w:rPr>
        <w:t>APIs my organization uses</w:t>
      </w:r>
      <w:r>
        <w:t>.</w:t>
      </w:r>
    </w:p>
    <w:p w14:paraId="49E8B4D3" w14:textId="77777777" w:rsidR="001F035E" w:rsidRDefault="001F035E" w:rsidP="001F035E">
      <w:pPr>
        <w:numPr>
          <w:ilvl w:val="0"/>
          <w:numId w:val="22"/>
        </w:numPr>
        <w:spacing w:before="100" w:beforeAutospacing="1" w:after="100" w:afterAutospacing="1" w:line="240" w:lineRule="auto"/>
      </w:pPr>
      <w:r>
        <w:t xml:space="preserve">Search for the application you created of type </w:t>
      </w:r>
      <w:r>
        <w:rPr>
          <w:b/>
          <w:bCs/>
        </w:rPr>
        <w:t>Web</w:t>
      </w:r>
      <w:r>
        <w:t>.</w:t>
      </w:r>
    </w:p>
    <w:p w14:paraId="7F6DDD03" w14:textId="77777777" w:rsidR="001F035E" w:rsidRDefault="001F035E" w:rsidP="001F035E">
      <w:pPr>
        <w:numPr>
          <w:ilvl w:val="0"/>
          <w:numId w:val="22"/>
        </w:numPr>
        <w:spacing w:before="100" w:beforeAutospacing="1" w:after="100" w:afterAutospacing="1" w:line="240" w:lineRule="auto"/>
      </w:pPr>
      <w:r>
        <w:t>At </w:t>
      </w:r>
      <w:r>
        <w:rPr>
          <w:b/>
          <w:bCs/>
        </w:rPr>
        <w:t xml:space="preserve">What type of permissions does your application </w:t>
      </w:r>
      <w:proofErr w:type="gramStart"/>
      <w:r>
        <w:rPr>
          <w:b/>
          <w:bCs/>
        </w:rPr>
        <w:t>require?</w:t>
      </w:r>
      <w:r>
        <w:t>,</w:t>
      </w:r>
      <w:proofErr w:type="gramEnd"/>
      <w:r>
        <w:t xml:space="preserve"> select</w:t>
      </w:r>
      <w:r>
        <w:rPr>
          <w:b/>
          <w:bCs/>
        </w:rPr>
        <w:t> Delegated permissions</w:t>
      </w:r>
      <w:r>
        <w:t>.</w:t>
      </w:r>
    </w:p>
    <w:p w14:paraId="34C4BE8A" w14:textId="77777777" w:rsidR="001F035E" w:rsidRDefault="001F035E" w:rsidP="001F035E">
      <w:pPr>
        <w:numPr>
          <w:ilvl w:val="0"/>
          <w:numId w:val="22"/>
        </w:numPr>
        <w:spacing w:before="100" w:beforeAutospacing="1" w:after="100" w:afterAutospacing="1" w:line="240" w:lineRule="auto"/>
      </w:pPr>
      <w:r>
        <w:t>Under the </w:t>
      </w:r>
      <w:r>
        <w:rPr>
          <w:b/>
          <w:bCs/>
        </w:rPr>
        <w:t>PERMISSION</w:t>
      </w:r>
      <w:r>
        <w:t> section, select </w:t>
      </w:r>
      <w:proofErr w:type="spellStart"/>
      <w:r>
        <w:rPr>
          <w:b/>
          <w:bCs/>
        </w:rPr>
        <w:t>user_impersonation</w:t>
      </w:r>
      <w:proofErr w:type="spellEnd"/>
      <w:r>
        <w:t>.</w:t>
      </w:r>
    </w:p>
    <w:p w14:paraId="7ACE971C" w14:textId="77777777" w:rsidR="001F035E" w:rsidRDefault="001F035E" w:rsidP="001F035E">
      <w:pPr>
        <w:numPr>
          <w:ilvl w:val="0"/>
          <w:numId w:val="22"/>
        </w:numPr>
        <w:spacing w:before="100" w:beforeAutospacing="1" w:after="100" w:afterAutospacing="1" w:line="240" w:lineRule="auto"/>
      </w:pPr>
      <w:r>
        <w:t>Click</w:t>
      </w:r>
      <w:r>
        <w:rPr>
          <w:b/>
          <w:bCs/>
        </w:rPr>
        <w:t> Add permissions</w:t>
      </w:r>
      <w:r>
        <w:t>.</w:t>
      </w:r>
    </w:p>
    <w:p w14:paraId="6DD3DDA7" w14:textId="62880B59" w:rsidR="003028BD" w:rsidRPr="005B77D1" w:rsidRDefault="001F035E" w:rsidP="005B77D1">
      <w:pPr>
        <w:pStyle w:val="ListParagraph"/>
        <w:numPr>
          <w:ilvl w:val="0"/>
          <w:numId w:val="22"/>
        </w:numPr>
        <w:spacing w:before="100" w:beforeAutospacing="1" w:after="100" w:afterAutospacing="1"/>
        <w:rPr>
          <w:rFonts w:cstheme="minorHAnsi"/>
        </w:rPr>
      </w:pPr>
      <w:r>
        <w:t xml:space="preserve">Click </w:t>
      </w:r>
      <w:r w:rsidRPr="005B77D1">
        <w:rPr>
          <w:b/>
          <w:bCs/>
        </w:rPr>
        <w:t>Grand admin consent for &lt;domain name&gt;</w:t>
      </w:r>
      <w:r>
        <w:t>.</w:t>
      </w:r>
    </w:p>
    <w:p w14:paraId="3AD3FE7C" w14:textId="77777777" w:rsidR="00382CAA" w:rsidRPr="00382CAA" w:rsidRDefault="00382CAA" w:rsidP="00382CAA">
      <w:pPr>
        <w:pStyle w:val="Bullet1"/>
        <w:numPr>
          <w:ilvl w:val="0"/>
          <w:numId w:val="0"/>
        </w:numPr>
        <w:ind w:left="720" w:hanging="360"/>
        <w:rPr>
          <w:rFonts w:asciiTheme="minorHAnsi" w:hAnsiTheme="minorHAnsi" w:cstheme="minorHAnsi"/>
          <w:b/>
          <w:color w:val="FF0000"/>
        </w:rPr>
      </w:pPr>
    </w:p>
    <w:p w14:paraId="319DAE3B" w14:textId="6BE40B4F" w:rsidR="00EF5B3B" w:rsidRDefault="00EF5B3B" w:rsidP="007C1CC8">
      <w:pPr>
        <w:pStyle w:val="Heading2"/>
      </w:pPr>
      <w:bookmarkStart w:id="1" w:name="_Hlk504540687"/>
      <w:r w:rsidRPr="00EF5B3B">
        <w:t xml:space="preserve">Configuring Exact </w:t>
      </w:r>
      <w:r>
        <w:t xml:space="preserve">Globe Next </w:t>
      </w:r>
    </w:p>
    <w:p w14:paraId="3A38F8B6" w14:textId="1A330042" w:rsidR="00382CAA" w:rsidRPr="00371447" w:rsidRDefault="00382CAA" w:rsidP="00EF5B3B">
      <w:pPr>
        <w:pStyle w:val="Heading3"/>
      </w:pPr>
      <w:r w:rsidRPr="00371447">
        <w:t xml:space="preserve">Overview of Exact </w:t>
      </w:r>
      <w:r>
        <w:t>Globe Next</w:t>
      </w:r>
      <w:r w:rsidRPr="00371447">
        <w:t xml:space="preserve"> with </w:t>
      </w:r>
      <w:r>
        <w:t>federated identity</w:t>
      </w:r>
      <w:r w:rsidRPr="00371447">
        <w:t xml:space="preserve"> configuration</w:t>
      </w:r>
    </w:p>
    <w:bookmarkEnd w:id="1"/>
    <w:p w14:paraId="36AA247A" w14:textId="162CCC5F" w:rsidR="00382CAA" w:rsidRDefault="00382CAA" w:rsidP="00382CAA">
      <w:pPr>
        <w:rPr>
          <w:rFonts w:cstheme="minorHAnsi"/>
        </w:rPr>
      </w:pPr>
      <w:r w:rsidRPr="00371447">
        <w:rPr>
          <w:rFonts w:cstheme="minorHAnsi"/>
        </w:rPr>
        <w:t xml:space="preserve">To use federated identity with Exact Globe Next, the following configuration details must be made available in Exact Globe </w:t>
      </w:r>
      <w:r>
        <w:rPr>
          <w:rFonts w:cstheme="minorHAnsi"/>
        </w:rPr>
        <w:t>Next</w:t>
      </w:r>
      <w:r w:rsidRPr="00371447">
        <w:rPr>
          <w:rFonts w:cstheme="minorHAnsi"/>
        </w:rPr>
        <w:t xml:space="preserve">: </w:t>
      </w:r>
    </w:p>
    <w:p w14:paraId="24F2A6ED" w14:textId="77777777" w:rsidR="00382CAA" w:rsidRPr="00371447" w:rsidRDefault="00382CAA" w:rsidP="00382CAA">
      <w:pPr>
        <w:pStyle w:val="ListParagraph"/>
        <w:numPr>
          <w:ilvl w:val="0"/>
          <w:numId w:val="3"/>
        </w:numPr>
        <w:spacing w:before="120"/>
        <w:rPr>
          <w:rFonts w:asciiTheme="minorHAnsi" w:hAnsiTheme="minorHAnsi" w:cstheme="minorHAnsi"/>
          <w:sz w:val="22"/>
          <w:szCs w:val="22"/>
        </w:rPr>
      </w:pPr>
      <w:r w:rsidRPr="00371447">
        <w:rPr>
          <w:rFonts w:asciiTheme="minorHAnsi" w:hAnsiTheme="minorHAnsi" w:cstheme="minorHAnsi"/>
          <w:sz w:val="22"/>
          <w:szCs w:val="22"/>
        </w:rPr>
        <w:t>SAML Issuer Name</w:t>
      </w:r>
    </w:p>
    <w:p w14:paraId="0BFA9EE7" w14:textId="77777777" w:rsidR="00382CAA" w:rsidRPr="00371447" w:rsidRDefault="00382CAA" w:rsidP="00382CAA">
      <w:pPr>
        <w:pStyle w:val="ListParagraph"/>
        <w:numPr>
          <w:ilvl w:val="0"/>
          <w:numId w:val="3"/>
        </w:numPr>
        <w:spacing w:before="120"/>
        <w:rPr>
          <w:rFonts w:asciiTheme="minorHAnsi" w:hAnsiTheme="minorHAnsi" w:cstheme="minorHAnsi"/>
          <w:sz w:val="22"/>
          <w:szCs w:val="22"/>
        </w:rPr>
      </w:pPr>
      <w:r w:rsidRPr="00371447">
        <w:rPr>
          <w:rFonts w:asciiTheme="minorHAnsi" w:hAnsiTheme="minorHAnsi" w:cstheme="minorHAnsi"/>
          <w:sz w:val="22"/>
          <w:szCs w:val="22"/>
        </w:rPr>
        <w:t>Client ID</w:t>
      </w:r>
    </w:p>
    <w:p w14:paraId="28AEBE5D" w14:textId="77777777" w:rsidR="00382CAA" w:rsidRPr="00371447" w:rsidRDefault="00382CAA" w:rsidP="00382CAA">
      <w:pPr>
        <w:pStyle w:val="ListParagraph"/>
        <w:numPr>
          <w:ilvl w:val="0"/>
          <w:numId w:val="3"/>
        </w:numPr>
        <w:spacing w:before="120"/>
        <w:rPr>
          <w:rFonts w:asciiTheme="minorHAnsi" w:hAnsiTheme="minorHAnsi" w:cstheme="minorHAnsi"/>
          <w:sz w:val="22"/>
          <w:szCs w:val="22"/>
        </w:rPr>
      </w:pPr>
      <w:r w:rsidRPr="00371447">
        <w:rPr>
          <w:rFonts w:asciiTheme="minorHAnsi" w:hAnsiTheme="minorHAnsi" w:cstheme="minorHAnsi"/>
          <w:sz w:val="22"/>
          <w:szCs w:val="22"/>
        </w:rPr>
        <w:t>Resource</w:t>
      </w:r>
    </w:p>
    <w:p w14:paraId="52C9C356" w14:textId="77777777" w:rsidR="00382CAA" w:rsidRPr="00371447" w:rsidRDefault="00382CAA" w:rsidP="00382CAA">
      <w:pPr>
        <w:pStyle w:val="ListParagraph"/>
        <w:numPr>
          <w:ilvl w:val="0"/>
          <w:numId w:val="3"/>
        </w:numPr>
        <w:spacing w:before="120"/>
        <w:rPr>
          <w:rFonts w:asciiTheme="minorHAnsi" w:hAnsiTheme="minorHAnsi" w:cstheme="minorHAnsi"/>
          <w:sz w:val="22"/>
          <w:szCs w:val="22"/>
        </w:rPr>
      </w:pPr>
      <w:r w:rsidRPr="00371447">
        <w:rPr>
          <w:rFonts w:asciiTheme="minorHAnsi" w:hAnsiTheme="minorHAnsi" w:cstheme="minorHAnsi"/>
          <w:sz w:val="22"/>
          <w:szCs w:val="22"/>
        </w:rPr>
        <w:t>Allowed Audience</w:t>
      </w:r>
    </w:p>
    <w:p w14:paraId="21579402" w14:textId="77777777" w:rsidR="00382CAA" w:rsidRPr="00371447" w:rsidRDefault="00382CAA" w:rsidP="00382CAA">
      <w:pPr>
        <w:pStyle w:val="ListParagraph"/>
        <w:numPr>
          <w:ilvl w:val="0"/>
          <w:numId w:val="3"/>
        </w:numPr>
        <w:spacing w:before="120"/>
        <w:rPr>
          <w:rFonts w:asciiTheme="minorHAnsi" w:hAnsiTheme="minorHAnsi" w:cstheme="minorHAnsi"/>
          <w:sz w:val="22"/>
          <w:szCs w:val="22"/>
        </w:rPr>
      </w:pPr>
      <w:r w:rsidRPr="00371447">
        <w:rPr>
          <w:rFonts w:asciiTheme="minorHAnsi" w:hAnsiTheme="minorHAnsi" w:cstheme="minorHAnsi"/>
          <w:sz w:val="22"/>
          <w:szCs w:val="22"/>
        </w:rPr>
        <w:t>Metadata</w:t>
      </w:r>
    </w:p>
    <w:p w14:paraId="37D5DB6E" w14:textId="77777777" w:rsidR="00382CAA" w:rsidRPr="00371447" w:rsidRDefault="00382CAA" w:rsidP="00382CAA">
      <w:pPr>
        <w:pStyle w:val="ListParagraph"/>
        <w:numPr>
          <w:ilvl w:val="0"/>
          <w:numId w:val="3"/>
        </w:numPr>
        <w:spacing w:before="120"/>
        <w:rPr>
          <w:rFonts w:asciiTheme="minorHAnsi" w:hAnsiTheme="minorHAnsi" w:cstheme="minorHAnsi"/>
          <w:sz w:val="22"/>
          <w:szCs w:val="22"/>
        </w:rPr>
      </w:pPr>
      <w:r w:rsidRPr="00371447">
        <w:rPr>
          <w:rFonts w:asciiTheme="minorHAnsi" w:hAnsiTheme="minorHAnsi" w:cstheme="minorHAnsi"/>
          <w:sz w:val="22"/>
          <w:szCs w:val="22"/>
        </w:rPr>
        <w:t>Thumbprint</w:t>
      </w:r>
    </w:p>
    <w:p w14:paraId="224FE879" w14:textId="77777777" w:rsidR="00382CAA" w:rsidRPr="00371447" w:rsidRDefault="00382CAA" w:rsidP="00382CAA">
      <w:pPr>
        <w:pStyle w:val="ListParagraph"/>
        <w:numPr>
          <w:ilvl w:val="0"/>
          <w:numId w:val="3"/>
        </w:numPr>
        <w:spacing w:before="120"/>
        <w:rPr>
          <w:rFonts w:asciiTheme="minorHAnsi" w:hAnsiTheme="minorHAnsi" w:cstheme="minorHAnsi"/>
          <w:sz w:val="22"/>
          <w:szCs w:val="22"/>
        </w:rPr>
      </w:pPr>
      <w:r w:rsidRPr="00371447">
        <w:rPr>
          <w:rFonts w:asciiTheme="minorHAnsi" w:hAnsiTheme="minorHAnsi" w:cstheme="minorHAnsi"/>
          <w:sz w:val="22"/>
          <w:szCs w:val="22"/>
        </w:rPr>
        <w:t>Authority</w:t>
      </w:r>
    </w:p>
    <w:p w14:paraId="07E2CB62" w14:textId="7EE89E13" w:rsidR="00382CAA" w:rsidRPr="00371447" w:rsidRDefault="00382CAA" w:rsidP="00382CAA">
      <w:pPr>
        <w:rPr>
          <w:rFonts w:cstheme="minorHAnsi"/>
        </w:rPr>
      </w:pPr>
      <w:r w:rsidRPr="00371447">
        <w:rPr>
          <w:rFonts w:cstheme="minorHAnsi"/>
        </w:rPr>
        <w:t xml:space="preserve">The configuration details </w:t>
      </w:r>
      <w:r w:rsidR="00AE2FDE">
        <w:rPr>
          <w:rFonts w:cstheme="minorHAnsi"/>
        </w:rPr>
        <w:t>stated</w:t>
      </w:r>
      <w:r w:rsidR="00AE2FDE" w:rsidRPr="00371447">
        <w:rPr>
          <w:rFonts w:cstheme="minorHAnsi"/>
        </w:rPr>
        <w:t xml:space="preserve"> </w:t>
      </w:r>
      <w:r w:rsidRPr="00371447">
        <w:rPr>
          <w:rFonts w:cstheme="minorHAnsi"/>
        </w:rPr>
        <w:t>must be entered in the Federated Identity Configurator, to generate the federated identity configuration files for Exact Globe Next.</w:t>
      </w:r>
    </w:p>
    <w:p w14:paraId="22A12347" w14:textId="656083E3" w:rsidR="00382CAA" w:rsidRPr="00371447" w:rsidRDefault="00382CAA" w:rsidP="00EF5B3B">
      <w:pPr>
        <w:pStyle w:val="Heading3"/>
      </w:pPr>
      <w:r w:rsidRPr="00371447">
        <w:t xml:space="preserve">Retrieving </w:t>
      </w:r>
      <w:r w:rsidR="00BE6A7C">
        <w:t>WAAD</w:t>
      </w:r>
      <w:r w:rsidRPr="00371447">
        <w:t xml:space="preserve"> </w:t>
      </w:r>
      <w:r w:rsidR="008E6B66">
        <w:t xml:space="preserve">configuration </w:t>
      </w:r>
      <w:r w:rsidRPr="00371447">
        <w:t>details</w:t>
      </w:r>
    </w:p>
    <w:p w14:paraId="1AD328DF" w14:textId="5CF3F5C7" w:rsidR="00382CAA" w:rsidRPr="00371447" w:rsidRDefault="00382CAA" w:rsidP="00382CAA">
      <w:pPr>
        <w:rPr>
          <w:rFonts w:cstheme="minorHAnsi"/>
        </w:rPr>
      </w:pPr>
      <w:r w:rsidRPr="00371447">
        <w:rPr>
          <w:rFonts w:cstheme="minorHAnsi"/>
        </w:rPr>
        <w:t xml:space="preserve">To retrieve your WAAD configuration details, log in to your WAAD account and view the WAAD application or client that you have configured for Exact Globe Next. </w:t>
      </w:r>
    </w:p>
    <w:p w14:paraId="31D3B0D4" w14:textId="77777777" w:rsidR="00382CAA" w:rsidRPr="00371447" w:rsidRDefault="00382CAA" w:rsidP="00382CAA">
      <w:pPr>
        <w:rPr>
          <w:rFonts w:cstheme="minorHAnsi"/>
        </w:rPr>
      </w:pPr>
      <w:r w:rsidRPr="00371447">
        <w:rPr>
          <w:rFonts w:cstheme="minorHAnsi"/>
        </w:rPr>
        <w:t xml:space="preserve">For more information on how to retrieve these details, see </w:t>
      </w:r>
      <w:hyperlink r:id="rId8" w:history="1">
        <w:r w:rsidRPr="00371447">
          <w:rPr>
            <w:rStyle w:val="Hyperlink"/>
            <w:rFonts w:cstheme="minorHAnsi"/>
            <w:i/>
          </w:rPr>
          <w:t>How-to: Retrieving information for Windows Azure Active Directory and Auth0</w:t>
        </w:r>
      </w:hyperlink>
      <w:r w:rsidRPr="00371447">
        <w:rPr>
          <w:rFonts w:cstheme="minorHAnsi"/>
        </w:rPr>
        <w:t>.</w:t>
      </w:r>
    </w:p>
    <w:p w14:paraId="2133893D" w14:textId="77777777" w:rsidR="00382CAA" w:rsidRPr="00371447" w:rsidRDefault="00382CAA" w:rsidP="00382CAA">
      <w:pPr>
        <w:rPr>
          <w:rFonts w:cstheme="minorHAnsi"/>
        </w:rPr>
      </w:pPr>
      <w:r w:rsidRPr="00371447">
        <w:rPr>
          <w:rFonts w:cstheme="minorHAnsi"/>
          <w:b/>
        </w:rPr>
        <w:t>Note</w:t>
      </w:r>
      <w:r w:rsidRPr="00371447">
        <w:rPr>
          <w:rFonts w:cstheme="minorHAnsi"/>
        </w:rPr>
        <w:t>: All values are case-sensitive; you should use the exact value, including any symbols. You are advised to always use lowercase to avoid a mismatch of the values.</w:t>
      </w:r>
    </w:p>
    <w:p w14:paraId="5124A2EE" w14:textId="1626E22D" w:rsidR="00382CAA" w:rsidRPr="00371447" w:rsidRDefault="00382CAA" w:rsidP="00EF5B3B">
      <w:pPr>
        <w:pStyle w:val="Heading3"/>
        <w:rPr>
          <w:lang w:val="en-MY"/>
        </w:rPr>
      </w:pPr>
      <w:r w:rsidRPr="00371447">
        <w:rPr>
          <w:lang w:val="en-MY"/>
        </w:rPr>
        <w:t>Configur</w:t>
      </w:r>
      <w:r w:rsidR="00E51C82">
        <w:rPr>
          <w:lang w:val="en-MY"/>
        </w:rPr>
        <w:t>ing</w:t>
      </w:r>
      <w:r w:rsidRPr="00371447">
        <w:rPr>
          <w:lang w:val="en-MY"/>
        </w:rPr>
        <w:t xml:space="preserve"> the </w:t>
      </w:r>
      <w:r w:rsidR="00DD787B">
        <w:t>WAAD</w:t>
      </w:r>
      <w:r w:rsidRPr="00371447">
        <w:t xml:space="preserve"> </w:t>
      </w:r>
      <w:r w:rsidRPr="007C1CC8">
        <w:t>configuration</w:t>
      </w:r>
      <w:r w:rsidRPr="00371447">
        <w:t xml:space="preserve"> files for Exact Globe Next</w:t>
      </w:r>
    </w:p>
    <w:p w14:paraId="769B5936" w14:textId="77777777" w:rsidR="00382CAA" w:rsidRPr="00371447" w:rsidRDefault="00382CAA" w:rsidP="00382CAA">
      <w:pPr>
        <w:rPr>
          <w:rFonts w:cstheme="minorHAnsi"/>
        </w:rPr>
      </w:pPr>
      <w:r w:rsidRPr="00371447">
        <w:rPr>
          <w:rFonts w:cstheme="minorHAnsi"/>
        </w:rPr>
        <w:t>To configure Exact Globe Next to use WAAD as the authentication provider, the web application must have the following files configured for the token-based authentication:</w:t>
      </w:r>
    </w:p>
    <w:p w14:paraId="40BA5598" w14:textId="77777777" w:rsidR="00382CAA" w:rsidRPr="00A9507A" w:rsidRDefault="00382CAA" w:rsidP="00382CAA">
      <w:pPr>
        <w:numPr>
          <w:ilvl w:val="0"/>
          <w:numId w:val="4"/>
        </w:numPr>
        <w:spacing w:before="100" w:beforeAutospacing="1" w:after="100" w:afterAutospacing="1" w:line="240" w:lineRule="auto"/>
        <w:rPr>
          <w:rFonts w:cstheme="minorHAnsi"/>
          <w:sz w:val="24"/>
        </w:rPr>
      </w:pPr>
      <w:r w:rsidRPr="00A9507A">
        <w:rPr>
          <w:rFonts w:cstheme="minorHAnsi"/>
          <w:sz w:val="24"/>
        </w:rPr>
        <w:t>Bin\</w:t>
      </w:r>
      <w:proofErr w:type="spellStart"/>
      <w:r w:rsidRPr="00A9507A">
        <w:rPr>
          <w:rFonts w:cstheme="minorHAnsi"/>
          <w:sz w:val="24"/>
        </w:rPr>
        <w:t>EntityServiceIdentity.config</w:t>
      </w:r>
      <w:proofErr w:type="spellEnd"/>
    </w:p>
    <w:p w14:paraId="47726E20" w14:textId="77777777" w:rsidR="00382CAA" w:rsidRPr="00A9507A" w:rsidRDefault="00382CAA" w:rsidP="00382CAA">
      <w:pPr>
        <w:numPr>
          <w:ilvl w:val="0"/>
          <w:numId w:val="4"/>
        </w:numPr>
        <w:spacing w:before="100" w:beforeAutospacing="1" w:after="100" w:afterAutospacing="1" w:line="240" w:lineRule="auto"/>
        <w:rPr>
          <w:rFonts w:cstheme="minorHAnsi"/>
          <w:sz w:val="24"/>
        </w:rPr>
      </w:pPr>
      <w:r w:rsidRPr="00A9507A">
        <w:rPr>
          <w:rFonts w:cstheme="minorHAnsi"/>
          <w:sz w:val="24"/>
        </w:rPr>
        <w:t>Bin\</w:t>
      </w:r>
      <w:proofErr w:type="spellStart"/>
      <w:r w:rsidRPr="00A9507A">
        <w:rPr>
          <w:rFonts w:cstheme="minorHAnsi"/>
          <w:sz w:val="24"/>
        </w:rPr>
        <w:t>GlobeIdentity.Config</w:t>
      </w:r>
      <w:proofErr w:type="spellEnd"/>
    </w:p>
    <w:p w14:paraId="0BF7AD86" w14:textId="77777777" w:rsidR="00382CAA" w:rsidRPr="00A9507A" w:rsidRDefault="00382CAA" w:rsidP="00382CAA">
      <w:pPr>
        <w:numPr>
          <w:ilvl w:val="0"/>
          <w:numId w:val="4"/>
        </w:numPr>
        <w:spacing w:before="100" w:beforeAutospacing="1" w:after="100" w:afterAutospacing="1" w:line="240" w:lineRule="auto"/>
        <w:rPr>
          <w:rFonts w:cstheme="minorHAnsi"/>
          <w:sz w:val="24"/>
        </w:rPr>
      </w:pPr>
      <w:r w:rsidRPr="00A9507A">
        <w:rPr>
          <w:rFonts w:cstheme="minorHAnsi"/>
          <w:sz w:val="24"/>
        </w:rPr>
        <w:t>XMD\</w:t>
      </w:r>
      <w:proofErr w:type="spellStart"/>
      <w:r w:rsidRPr="00A9507A">
        <w:rPr>
          <w:rFonts w:cstheme="minorHAnsi"/>
          <w:sz w:val="24"/>
        </w:rPr>
        <w:t>Exact.WindowsService.config</w:t>
      </w:r>
      <w:proofErr w:type="spellEnd"/>
    </w:p>
    <w:p w14:paraId="37C8B6BC" w14:textId="77777777" w:rsidR="00382CAA" w:rsidRPr="00371447" w:rsidRDefault="00382CAA" w:rsidP="00382CAA">
      <w:pPr>
        <w:rPr>
          <w:rFonts w:cstheme="minorHAnsi"/>
        </w:rPr>
      </w:pPr>
      <w:r w:rsidRPr="00371447">
        <w:rPr>
          <w:rFonts w:cstheme="minorHAnsi"/>
        </w:rPr>
        <w:t>These files should be configured and generated by the Federated Identity Configurator.</w:t>
      </w:r>
    </w:p>
    <w:p w14:paraId="2A1727F5" w14:textId="77777777" w:rsidR="00382CAA" w:rsidRPr="00371447" w:rsidRDefault="00382CAA" w:rsidP="00382CAA">
      <w:pPr>
        <w:pStyle w:val="ListParagraph"/>
        <w:numPr>
          <w:ilvl w:val="0"/>
          <w:numId w:val="5"/>
        </w:numPr>
        <w:rPr>
          <w:rFonts w:asciiTheme="minorHAnsi" w:hAnsiTheme="minorHAnsi" w:cstheme="minorHAnsi"/>
          <w:sz w:val="22"/>
          <w:szCs w:val="22"/>
        </w:rPr>
      </w:pPr>
      <w:r w:rsidRPr="00371447">
        <w:rPr>
          <w:rFonts w:asciiTheme="minorHAnsi" w:hAnsiTheme="minorHAnsi" w:cstheme="minorHAnsi"/>
          <w:sz w:val="22"/>
          <w:szCs w:val="22"/>
        </w:rPr>
        <w:t xml:space="preserve">Start the Federated Identity Configurator, by starting FIDConfigurator.exe in the </w:t>
      </w:r>
      <w:r w:rsidRPr="00371447">
        <w:rPr>
          <w:rFonts w:asciiTheme="minorHAnsi" w:hAnsiTheme="minorHAnsi" w:cstheme="minorHAnsi"/>
          <w:b/>
          <w:bCs/>
          <w:sz w:val="22"/>
          <w:szCs w:val="22"/>
        </w:rPr>
        <w:t>Cab</w:t>
      </w:r>
      <w:r w:rsidRPr="00371447">
        <w:rPr>
          <w:rFonts w:asciiTheme="minorHAnsi" w:hAnsiTheme="minorHAnsi" w:cstheme="minorHAnsi"/>
          <w:sz w:val="22"/>
          <w:szCs w:val="22"/>
        </w:rPr>
        <w:t xml:space="preserve"> folder of the Exact Globe Next</w:t>
      </w:r>
      <w:r>
        <w:rPr>
          <w:rFonts w:asciiTheme="minorHAnsi" w:hAnsiTheme="minorHAnsi" w:cstheme="minorHAnsi"/>
          <w:sz w:val="22"/>
          <w:szCs w:val="22"/>
        </w:rPr>
        <w:t xml:space="preserve"> installation folder</w:t>
      </w:r>
      <w:r w:rsidRPr="00371447">
        <w:rPr>
          <w:rFonts w:asciiTheme="minorHAnsi" w:hAnsiTheme="minorHAnsi" w:cstheme="minorHAnsi"/>
          <w:sz w:val="22"/>
          <w:szCs w:val="22"/>
        </w:rPr>
        <w:t>. The tool requires read and write access to the installed folders of Exact software. Therefore, it is recommended the tool be used with Administrator privileges.</w:t>
      </w:r>
    </w:p>
    <w:p w14:paraId="5564BDCA" w14:textId="77777777" w:rsidR="00382CAA" w:rsidRPr="00371447" w:rsidRDefault="00382CAA" w:rsidP="00382CAA">
      <w:pPr>
        <w:pStyle w:val="ListParagraph"/>
        <w:numPr>
          <w:ilvl w:val="0"/>
          <w:numId w:val="5"/>
        </w:numPr>
        <w:rPr>
          <w:rFonts w:asciiTheme="minorHAnsi" w:hAnsiTheme="minorHAnsi" w:cstheme="minorHAnsi"/>
          <w:sz w:val="22"/>
          <w:szCs w:val="22"/>
        </w:rPr>
      </w:pPr>
      <w:r w:rsidRPr="00371447">
        <w:rPr>
          <w:rFonts w:asciiTheme="minorHAnsi" w:hAnsiTheme="minorHAnsi" w:cstheme="minorHAnsi"/>
          <w:sz w:val="22"/>
          <w:szCs w:val="22"/>
        </w:rPr>
        <w:t xml:space="preserve">Select </w:t>
      </w:r>
      <w:r w:rsidRPr="00371447">
        <w:rPr>
          <w:rFonts w:asciiTheme="minorHAnsi" w:hAnsiTheme="minorHAnsi" w:cstheme="minorHAnsi"/>
          <w:b/>
          <w:sz w:val="22"/>
          <w:szCs w:val="22"/>
        </w:rPr>
        <w:t>Exact Globe Next</w:t>
      </w:r>
      <w:r w:rsidRPr="00371447">
        <w:rPr>
          <w:rFonts w:asciiTheme="minorHAnsi" w:hAnsiTheme="minorHAnsi" w:cstheme="minorHAnsi"/>
          <w:sz w:val="22"/>
          <w:szCs w:val="22"/>
        </w:rPr>
        <w:t xml:space="preserve"> from the </w:t>
      </w:r>
      <w:r w:rsidRPr="00371447">
        <w:rPr>
          <w:rFonts w:asciiTheme="minorHAnsi" w:hAnsiTheme="minorHAnsi" w:cstheme="minorHAnsi"/>
          <w:b/>
          <w:bCs/>
          <w:sz w:val="22"/>
          <w:szCs w:val="22"/>
        </w:rPr>
        <w:t>Products</w:t>
      </w:r>
      <w:r w:rsidRPr="00371447">
        <w:rPr>
          <w:rFonts w:asciiTheme="minorHAnsi" w:hAnsiTheme="minorHAnsi" w:cstheme="minorHAnsi"/>
          <w:sz w:val="22"/>
          <w:szCs w:val="22"/>
        </w:rPr>
        <w:t xml:space="preserve"> menu on the left.</w:t>
      </w:r>
    </w:p>
    <w:p w14:paraId="14D1DBC8" w14:textId="77777777" w:rsidR="00382CAA" w:rsidRPr="00371447" w:rsidRDefault="00382CAA" w:rsidP="00382CAA">
      <w:pPr>
        <w:pStyle w:val="ListParagraph"/>
        <w:numPr>
          <w:ilvl w:val="0"/>
          <w:numId w:val="5"/>
        </w:numPr>
        <w:rPr>
          <w:rFonts w:asciiTheme="minorHAnsi" w:hAnsiTheme="minorHAnsi" w:cstheme="minorHAnsi"/>
          <w:sz w:val="22"/>
          <w:szCs w:val="22"/>
        </w:rPr>
      </w:pPr>
      <w:r w:rsidRPr="00371447">
        <w:rPr>
          <w:rFonts w:asciiTheme="minorHAnsi" w:hAnsiTheme="minorHAnsi" w:cstheme="minorHAnsi"/>
          <w:sz w:val="22"/>
          <w:szCs w:val="22"/>
        </w:rPr>
        <w:t xml:space="preserve">Type or select the installation directory of Exact Globe Next at </w:t>
      </w:r>
      <w:r w:rsidRPr="00371447">
        <w:rPr>
          <w:rFonts w:asciiTheme="minorHAnsi" w:hAnsiTheme="minorHAnsi" w:cstheme="minorHAnsi"/>
          <w:b/>
          <w:bCs/>
          <w:sz w:val="22"/>
          <w:szCs w:val="22"/>
        </w:rPr>
        <w:t>Installation Folder</w:t>
      </w:r>
      <w:r w:rsidRPr="00371447">
        <w:rPr>
          <w:rFonts w:asciiTheme="minorHAnsi" w:hAnsiTheme="minorHAnsi" w:cstheme="minorHAnsi"/>
          <w:sz w:val="22"/>
          <w:szCs w:val="22"/>
        </w:rPr>
        <w:t>. When a path is specified, the tool will validate the path. If the path is validated successfully, the configuration section and buttons will be enabled.</w:t>
      </w:r>
    </w:p>
    <w:p w14:paraId="51E942A0" w14:textId="77777777" w:rsidR="00382CAA" w:rsidRPr="00371447" w:rsidRDefault="00382CAA" w:rsidP="00382CAA">
      <w:pPr>
        <w:pStyle w:val="ListParagraph"/>
        <w:numPr>
          <w:ilvl w:val="0"/>
          <w:numId w:val="5"/>
        </w:numPr>
        <w:rPr>
          <w:rFonts w:asciiTheme="minorHAnsi" w:hAnsiTheme="minorHAnsi" w:cstheme="minorHAnsi"/>
          <w:sz w:val="22"/>
          <w:szCs w:val="22"/>
        </w:rPr>
      </w:pPr>
      <w:r w:rsidRPr="00371447">
        <w:rPr>
          <w:rFonts w:asciiTheme="minorHAnsi" w:hAnsiTheme="minorHAnsi" w:cstheme="minorHAnsi"/>
          <w:sz w:val="22"/>
          <w:szCs w:val="22"/>
        </w:rPr>
        <w:t xml:space="preserve">Select </w:t>
      </w:r>
      <w:r w:rsidRPr="00371447">
        <w:rPr>
          <w:rFonts w:asciiTheme="minorHAnsi" w:hAnsiTheme="minorHAnsi" w:cstheme="minorHAnsi"/>
          <w:b/>
          <w:sz w:val="22"/>
          <w:szCs w:val="22"/>
        </w:rPr>
        <w:t>Windows Azure Active Directory</w:t>
      </w:r>
      <w:r w:rsidRPr="00371447">
        <w:rPr>
          <w:rFonts w:asciiTheme="minorHAnsi" w:hAnsiTheme="minorHAnsi" w:cstheme="minorHAnsi"/>
          <w:sz w:val="22"/>
          <w:szCs w:val="22"/>
        </w:rPr>
        <w:t xml:space="preserve"> at the </w:t>
      </w:r>
      <w:r w:rsidRPr="00371447">
        <w:rPr>
          <w:rFonts w:asciiTheme="minorHAnsi" w:hAnsiTheme="minorHAnsi" w:cstheme="minorHAnsi"/>
          <w:b/>
          <w:sz w:val="22"/>
          <w:szCs w:val="22"/>
        </w:rPr>
        <w:t>Identity Provider</w:t>
      </w:r>
      <w:r w:rsidRPr="00371447">
        <w:rPr>
          <w:rFonts w:asciiTheme="minorHAnsi" w:hAnsiTheme="minorHAnsi" w:cstheme="minorHAnsi"/>
          <w:sz w:val="22"/>
          <w:szCs w:val="22"/>
        </w:rPr>
        <w:t xml:space="preserve"> field.</w:t>
      </w:r>
    </w:p>
    <w:p w14:paraId="7CADCC16" w14:textId="33F3A717" w:rsidR="00382CAA" w:rsidRPr="00371447" w:rsidRDefault="00F84516" w:rsidP="00382CAA">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Define</w:t>
      </w:r>
      <w:r w:rsidRPr="00371447">
        <w:rPr>
          <w:rFonts w:asciiTheme="minorHAnsi" w:hAnsiTheme="minorHAnsi" w:cstheme="minorHAnsi"/>
          <w:sz w:val="22"/>
          <w:szCs w:val="22"/>
        </w:rPr>
        <w:t xml:space="preserve"> </w:t>
      </w:r>
      <w:r w:rsidR="00382CAA" w:rsidRPr="00371447">
        <w:rPr>
          <w:rFonts w:asciiTheme="minorHAnsi" w:hAnsiTheme="minorHAnsi" w:cstheme="minorHAnsi"/>
          <w:sz w:val="22"/>
          <w:szCs w:val="22"/>
        </w:rPr>
        <w:t>the following fields:</w:t>
      </w:r>
    </w:p>
    <w:p w14:paraId="327B71A3" w14:textId="77777777" w:rsidR="00382CAA" w:rsidRPr="00371447" w:rsidRDefault="00382CAA" w:rsidP="00382CAA">
      <w:pPr>
        <w:pStyle w:val="ListParagraph"/>
        <w:numPr>
          <w:ilvl w:val="1"/>
          <w:numId w:val="5"/>
        </w:numPr>
        <w:spacing w:before="120"/>
        <w:rPr>
          <w:rFonts w:asciiTheme="minorHAnsi" w:hAnsiTheme="minorHAnsi" w:cstheme="minorHAnsi"/>
          <w:b/>
          <w:sz w:val="22"/>
          <w:szCs w:val="22"/>
        </w:rPr>
      </w:pPr>
      <w:r w:rsidRPr="00371447">
        <w:rPr>
          <w:rFonts w:asciiTheme="minorHAnsi" w:hAnsiTheme="minorHAnsi" w:cstheme="minorHAnsi"/>
          <w:b/>
          <w:sz w:val="22"/>
          <w:szCs w:val="22"/>
        </w:rPr>
        <w:t>SAML Issuer Name</w:t>
      </w:r>
    </w:p>
    <w:p w14:paraId="44C3479E" w14:textId="77777777" w:rsidR="00382CAA" w:rsidRPr="00371447" w:rsidRDefault="00382CAA" w:rsidP="00382CAA">
      <w:pPr>
        <w:pStyle w:val="ListParagraph"/>
        <w:numPr>
          <w:ilvl w:val="1"/>
          <w:numId w:val="5"/>
        </w:numPr>
        <w:spacing w:before="120"/>
        <w:rPr>
          <w:rFonts w:asciiTheme="minorHAnsi" w:hAnsiTheme="minorHAnsi" w:cstheme="minorHAnsi"/>
          <w:b/>
          <w:sz w:val="22"/>
          <w:szCs w:val="22"/>
        </w:rPr>
      </w:pPr>
      <w:r w:rsidRPr="00371447">
        <w:rPr>
          <w:rFonts w:asciiTheme="minorHAnsi" w:hAnsiTheme="minorHAnsi" w:cstheme="minorHAnsi"/>
          <w:b/>
          <w:sz w:val="22"/>
          <w:szCs w:val="22"/>
        </w:rPr>
        <w:t>Client ID</w:t>
      </w:r>
    </w:p>
    <w:p w14:paraId="129F443B" w14:textId="77777777" w:rsidR="00382CAA" w:rsidRPr="00371447" w:rsidRDefault="00382CAA" w:rsidP="00382CAA">
      <w:pPr>
        <w:pStyle w:val="ListParagraph"/>
        <w:numPr>
          <w:ilvl w:val="1"/>
          <w:numId w:val="5"/>
        </w:numPr>
        <w:spacing w:before="120"/>
        <w:rPr>
          <w:rFonts w:asciiTheme="minorHAnsi" w:hAnsiTheme="minorHAnsi" w:cstheme="minorHAnsi"/>
          <w:b/>
          <w:sz w:val="22"/>
          <w:szCs w:val="22"/>
        </w:rPr>
      </w:pPr>
      <w:r w:rsidRPr="00371447">
        <w:rPr>
          <w:rFonts w:asciiTheme="minorHAnsi" w:hAnsiTheme="minorHAnsi" w:cstheme="minorHAnsi"/>
          <w:b/>
          <w:sz w:val="22"/>
          <w:szCs w:val="22"/>
        </w:rPr>
        <w:t>Resource</w:t>
      </w:r>
    </w:p>
    <w:p w14:paraId="03093805" w14:textId="255DEEF4" w:rsidR="00382CAA" w:rsidRPr="00371447" w:rsidRDefault="00382CAA" w:rsidP="00382CAA">
      <w:pPr>
        <w:pStyle w:val="ListParagraph"/>
        <w:numPr>
          <w:ilvl w:val="1"/>
          <w:numId w:val="5"/>
        </w:numPr>
        <w:spacing w:before="120"/>
        <w:rPr>
          <w:rFonts w:asciiTheme="minorHAnsi" w:hAnsiTheme="minorHAnsi" w:cstheme="minorHAnsi"/>
          <w:b/>
          <w:sz w:val="22"/>
          <w:szCs w:val="22"/>
        </w:rPr>
      </w:pPr>
      <w:r w:rsidRPr="00371447">
        <w:rPr>
          <w:rFonts w:asciiTheme="minorHAnsi" w:hAnsiTheme="minorHAnsi" w:cstheme="minorHAnsi"/>
          <w:b/>
          <w:sz w:val="22"/>
          <w:szCs w:val="22"/>
        </w:rPr>
        <w:t xml:space="preserve">Allowed Audience </w:t>
      </w:r>
      <w:r w:rsidRPr="00371447">
        <w:rPr>
          <w:rFonts w:asciiTheme="minorHAnsi" w:hAnsiTheme="minorHAnsi" w:cstheme="minorHAnsi"/>
          <w:sz w:val="22"/>
          <w:szCs w:val="22"/>
        </w:rPr>
        <w:t xml:space="preserve">(this field will automatically be filled, based on the value </w:t>
      </w:r>
      <w:r w:rsidR="002920F2">
        <w:rPr>
          <w:rFonts w:asciiTheme="minorHAnsi" w:hAnsiTheme="minorHAnsi" w:cstheme="minorHAnsi"/>
          <w:sz w:val="22"/>
          <w:szCs w:val="22"/>
        </w:rPr>
        <w:t>defined</w:t>
      </w:r>
      <w:r w:rsidR="002920F2" w:rsidRPr="00371447">
        <w:rPr>
          <w:rFonts w:asciiTheme="minorHAnsi" w:hAnsiTheme="minorHAnsi" w:cstheme="minorHAnsi"/>
          <w:sz w:val="22"/>
          <w:szCs w:val="22"/>
        </w:rPr>
        <w:t xml:space="preserve"> </w:t>
      </w:r>
      <w:r w:rsidRPr="00371447">
        <w:rPr>
          <w:rFonts w:asciiTheme="minorHAnsi" w:hAnsiTheme="minorHAnsi" w:cstheme="minorHAnsi"/>
          <w:sz w:val="22"/>
          <w:szCs w:val="22"/>
        </w:rPr>
        <w:t xml:space="preserve">at </w:t>
      </w:r>
      <w:r w:rsidRPr="00371447">
        <w:rPr>
          <w:rFonts w:asciiTheme="minorHAnsi" w:hAnsiTheme="minorHAnsi" w:cstheme="minorHAnsi"/>
          <w:b/>
          <w:sz w:val="22"/>
          <w:szCs w:val="22"/>
        </w:rPr>
        <w:t>Resource</w:t>
      </w:r>
      <w:r w:rsidRPr="00371447">
        <w:rPr>
          <w:rFonts w:asciiTheme="minorHAnsi" w:hAnsiTheme="minorHAnsi" w:cstheme="minorHAnsi"/>
          <w:sz w:val="22"/>
          <w:szCs w:val="22"/>
        </w:rPr>
        <w:t>)</w:t>
      </w:r>
    </w:p>
    <w:p w14:paraId="13B6CE38" w14:textId="77777777" w:rsidR="00382CAA" w:rsidRPr="00371447" w:rsidRDefault="00382CAA" w:rsidP="00382CAA">
      <w:pPr>
        <w:pStyle w:val="ListParagraph"/>
        <w:numPr>
          <w:ilvl w:val="1"/>
          <w:numId w:val="5"/>
        </w:numPr>
        <w:rPr>
          <w:rFonts w:asciiTheme="minorHAnsi" w:hAnsiTheme="minorHAnsi" w:cstheme="minorHAnsi"/>
          <w:b/>
          <w:sz w:val="22"/>
          <w:szCs w:val="22"/>
        </w:rPr>
      </w:pPr>
      <w:r w:rsidRPr="00371447">
        <w:rPr>
          <w:rFonts w:asciiTheme="minorHAnsi" w:hAnsiTheme="minorHAnsi" w:cstheme="minorHAnsi"/>
          <w:b/>
          <w:sz w:val="22"/>
          <w:szCs w:val="22"/>
        </w:rPr>
        <w:t>Metadata</w:t>
      </w:r>
    </w:p>
    <w:p w14:paraId="6711E8E0" w14:textId="77777777" w:rsidR="00382CAA" w:rsidRPr="00371447" w:rsidRDefault="00382CAA" w:rsidP="00382CAA">
      <w:pPr>
        <w:pStyle w:val="ListParagraph"/>
        <w:numPr>
          <w:ilvl w:val="1"/>
          <w:numId w:val="5"/>
        </w:numPr>
        <w:spacing w:before="120"/>
        <w:rPr>
          <w:rFonts w:asciiTheme="minorHAnsi" w:hAnsiTheme="minorHAnsi" w:cstheme="minorHAnsi"/>
          <w:b/>
          <w:sz w:val="22"/>
          <w:szCs w:val="22"/>
        </w:rPr>
      </w:pPr>
      <w:r w:rsidRPr="00371447">
        <w:rPr>
          <w:rFonts w:asciiTheme="minorHAnsi" w:hAnsiTheme="minorHAnsi" w:cstheme="minorHAnsi"/>
          <w:b/>
          <w:sz w:val="22"/>
          <w:szCs w:val="22"/>
        </w:rPr>
        <w:t>Thumbprint</w:t>
      </w:r>
    </w:p>
    <w:p w14:paraId="351FC280" w14:textId="77777777" w:rsidR="00382CAA" w:rsidRPr="00371447" w:rsidRDefault="00382CAA" w:rsidP="00382CAA">
      <w:pPr>
        <w:pStyle w:val="ListParagraph"/>
        <w:numPr>
          <w:ilvl w:val="1"/>
          <w:numId w:val="5"/>
        </w:numPr>
        <w:spacing w:before="120"/>
        <w:rPr>
          <w:rFonts w:asciiTheme="minorHAnsi" w:hAnsiTheme="minorHAnsi" w:cstheme="minorHAnsi"/>
          <w:b/>
          <w:sz w:val="22"/>
          <w:szCs w:val="22"/>
        </w:rPr>
      </w:pPr>
      <w:r w:rsidRPr="00371447">
        <w:rPr>
          <w:rFonts w:asciiTheme="minorHAnsi" w:hAnsiTheme="minorHAnsi" w:cstheme="minorHAnsi"/>
          <w:b/>
          <w:sz w:val="22"/>
          <w:szCs w:val="22"/>
        </w:rPr>
        <w:t>Authority</w:t>
      </w:r>
    </w:p>
    <w:p w14:paraId="1E757C46" w14:textId="77777777" w:rsidR="00382CAA" w:rsidRPr="00371447" w:rsidRDefault="00382CAA" w:rsidP="00382CAA">
      <w:pPr>
        <w:pStyle w:val="ListParagraph"/>
        <w:numPr>
          <w:ilvl w:val="0"/>
          <w:numId w:val="5"/>
        </w:numPr>
        <w:rPr>
          <w:rFonts w:asciiTheme="minorHAnsi" w:hAnsiTheme="minorHAnsi" w:cstheme="minorHAnsi"/>
          <w:sz w:val="22"/>
          <w:szCs w:val="22"/>
        </w:rPr>
      </w:pPr>
      <w:r w:rsidRPr="00371447">
        <w:rPr>
          <w:rFonts w:asciiTheme="minorHAnsi" w:hAnsiTheme="minorHAnsi" w:cstheme="minorHAnsi"/>
          <w:sz w:val="22"/>
          <w:szCs w:val="22"/>
        </w:rPr>
        <w:t xml:space="preserve">Click </w:t>
      </w:r>
      <w:r w:rsidRPr="00371447">
        <w:rPr>
          <w:rFonts w:asciiTheme="minorHAnsi" w:hAnsiTheme="minorHAnsi" w:cstheme="minorHAnsi"/>
          <w:b/>
          <w:sz w:val="22"/>
          <w:szCs w:val="22"/>
        </w:rPr>
        <w:t>Validate</w:t>
      </w:r>
      <w:r w:rsidRPr="00371447">
        <w:rPr>
          <w:rFonts w:asciiTheme="minorHAnsi" w:hAnsiTheme="minorHAnsi" w:cstheme="minorHAnsi"/>
          <w:sz w:val="22"/>
          <w:szCs w:val="22"/>
        </w:rPr>
        <w:t>. The validation screen will be displayed.</w:t>
      </w:r>
    </w:p>
    <w:p w14:paraId="1C2D3FC1" w14:textId="77777777" w:rsidR="00382CAA" w:rsidRPr="00371447" w:rsidRDefault="00382CAA" w:rsidP="00382CAA">
      <w:pPr>
        <w:pStyle w:val="ListParagraph"/>
        <w:numPr>
          <w:ilvl w:val="0"/>
          <w:numId w:val="5"/>
        </w:numPr>
        <w:rPr>
          <w:rFonts w:asciiTheme="minorHAnsi" w:hAnsiTheme="minorHAnsi" w:cstheme="minorHAnsi"/>
          <w:sz w:val="22"/>
          <w:szCs w:val="22"/>
        </w:rPr>
      </w:pPr>
      <w:r w:rsidRPr="00371447">
        <w:rPr>
          <w:rFonts w:asciiTheme="minorHAnsi" w:hAnsiTheme="minorHAnsi" w:cstheme="minorHAnsi"/>
          <w:sz w:val="22"/>
          <w:szCs w:val="22"/>
        </w:rPr>
        <w:t>The values from the product screen will be checked for common mistakes, such as formatting, typos, et cetera. The tool will warn you when a value is suspected to be wrong so that you can verify and correct it if needed.</w:t>
      </w:r>
    </w:p>
    <w:p w14:paraId="0EF39D0B" w14:textId="77777777" w:rsidR="00382CAA" w:rsidRPr="00371447" w:rsidRDefault="00382CAA" w:rsidP="00382CAA">
      <w:pPr>
        <w:pStyle w:val="ListParagraph"/>
        <w:numPr>
          <w:ilvl w:val="0"/>
          <w:numId w:val="5"/>
        </w:numPr>
        <w:rPr>
          <w:rFonts w:asciiTheme="minorHAnsi" w:hAnsiTheme="minorHAnsi" w:cstheme="minorHAnsi"/>
          <w:sz w:val="22"/>
          <w:szCs w:val="22"/>
        </w:rPr>
      </w:pPr>
      <w:r w:rsidRPr="00371447">
        <w:rPr>
          <w:rFonts w:asciiTheme="minorHAnsi" w:hAnsiTheme="minorHAnsi" w:cstheme="minorHAnsi"/>
          <w:sz w:val="22"/>
          <w:szCs w:val="22"/>
        </w:rPr>
        <w:t>Type a username and password (from your federated identity account) to test if the configuration values are correct for authentication use.</w:t>
      </w:r>
    </w:p>
    <w:p w14:paraId="32DC5EE0" w14:textId="77777777" w:rsidR="00382CAA" w:rsidRPr="00371447" w:rsidRDefault="00382CAA" w:rsidP="00382CAA">
      <w:pPr>
        <w:pStyle w:val="ListParagraph"/>
        <w:numPr>
          <w:ilvl w:val="0"/>
          <w:numId w:val="5"/>
        </w:numPr>
        <w:rPr>
          <w:rFonts w:asciiTheme="minorHAnsi" w:hAnsiTheme="minorHAnsi" w:cstheme="minorHAnsi"/>
          <w:sz w:val="22"/>
          <w:szCs w:val="22"/>
        </w:rPr>
      </w:pPr>
      <w:r w:rsidRPr="00371447">
        <w:rPr>
          <w:rFonts w:asciiTheme="minorHAnsi" w:hAnsiTheme="minorHAnsi" w:cstheme="minorHAnsi"/>
          <w:sz w:val="22"/>
          <w:szCs w:val="22"/>
        </w:rPr>
        <w:t xml:space="preserve">Click </w:t>
      </w:r>
      <w:r w:rsidRPr="00371447">
        <w:rPr>
          <w:rFonts w:asciiTheme="minorHAnsi" w:hAnsiTheme="minorHAnsi" w:cstheme="minorHAnsi"/>
          <w:b/>
          <w:bCs/>
          <w:sz w:val="22"/>
          <w:szCs w:val="22"/>
        </w:rPr>
        <w:t>Validate</w:t>
      </w:r>
      <w:r w:rsidRPr="00371447">
        <w:rPr>
          <w:rFonts w:asciiTheme="minorHAnsi" w:hAnsiTheme="minorHAnsi" w:cstheme="minorHAnsi"/>
          <w:sz w:val="22"/>
          <w:szCs w:val="22"/>
        </w:rPr>
        <w:t>.</w:t>
      </w:r>
    </w:p>
    <w:p w14:paraId="4B3093D6" w14:textId="77777777" w:rsidR="00382CAA" w:rsidRPr="00371447" w:rsidRDefault="00382CAA" w:rsidP="00382CAA">
      <w:pPr>
        <w:pStyle w:val="ListParagraph"/>
        <w:numPr>
          <w:ilvl w:val="0"/>
          <w:numId w:val="5"/>
        </w:numPr>
        <w:rPr>
          <w:rFonts w:asciiTheme="minorHAnsi" w:hAnsiTheme="minorHAnsi" w:cstheme="minorHAnsi"/>
          <w:sz w:val="22"/>
          <w:szCs w:val="22"/>
        </w:rPr>
      </w:pPr>
      <w:r w:rsidRPr="00371447">
        <w:rPr>
          <w:rFonts w:asciiTheme="minorHAnsi" w:hAnsiTheme="minorHAnsi" w:cstheme="minorHAnsi"/>
          <w:sz w:val="22"/>
          <w:szCs w:val="22"/>
        </w:rPr>
        <w:t xml:space="preserve">If the validation is successful, click </w:t>
      </w:r>
      <w:r w:rsidRPr="00371447">
        <w:rPr>
          <w:rFonts w:asciiTheme="minorHAnsi" w:hAnsiTheme="minorHAnsi" w:cstheme="minorHAnsi"/>
          <w:b/>
          <w:sz w:val="22"/>
          <w:szCs w:val="22"/>
        </w:rPr>
        <w:t>Generate</w:t>
      </w:r>
      <w:r w:rsidRPr="00371447">
        <w:rPr>
          <w:rFonts w:asciiTheme="minorHAnsi" w:hAnsiTheme="minorHAnsi" w:cstheme="minorHAnsi"/>
          <w:sz w:val="22"/>
          <w:szCs w:val="22"/>
        </w:rPr>
        <w:t xml:space="preserve">. The federated identity configuration files will be generated in the installation folder for the product. It will also be retained for future product updates. </w:t>
      </w:r>
    </w:p>
    <w:p w14:paraId="21A45821" w14:textId="77777777" w:rsidR="00382CAA" w:rsidRPr="00371447" w:rsidRDefault="00382CAA" w:rsidP="00382CAA">
      <w:pPr>
        <w:rPr>
          <w:rFonts w:cstheme="minorHAnsi"/>
        </w:rPr>
      </w:pPr>
      <w:r w:rsidRPr="00371447">
        <w:rPr>
          <w:rFonts w:cstheme="minorHAnsi"/>
          <w:b/>
        </w:rPr>
        <w:t>Note</w:t>
      </w:r>
      <w:r w:rsidRPr="00371447">
        <w:rPr>
          <w:rFonts w:cstheme="minorHAnsi"/>
        </w:rPr>
        <w:t xml:space="preserve">: </w:t>
      </w:r>
    </w:p>
    <w:p w14:paraId="38D5A63B" w14:textId="77777777" w:rsidR="00382CAA" w:rsidRPr="00371447" w:rsidRDefault="00382CAA" w:rsidP="00382CAA">
      <w:pPr>
        <w:pStyle w:val="ListParagraph"/>
        <w:numPr>
          <w:ilvl w:val="0"/>
          <w:numId w:val="7"/>
        </w:numPr>
        <w:rPr>
          <w:rFonts w:asciiTheme="minorHAnsi" w:hAnsiTheme="minorHAnsi" w:cstheme="minorHAnsi"/>
          <w:sz w:val="22"/>
          <w:szCs w:val="22"/>
        </w:rPr>
      </w:pPr>
      <w:r w:rsidRPr="00371447">
        <w:rPr>
          <w:rFonts w:asciiTheme="minorHAnsi" w:hAnsiTheme="minorHAnsi" w:cstheme="minorHAnsi"/>
          <w:sz w:val="22"/>
          <w:szCs w:val="22"/>
        </w:rPr>
        <w:t>Only after a successful validation, the configuration files can be generated.</w:t>
      </w:r>
    </w:p>
    <w:p w14:paraId="775700C5" w14:textId="77777777" w:rsidR="00382CAA" w:rsidRPr="00371447" w:rsidRDefault="00382CAA" w:rsidP="00382CAA">
      <w:pPr>
        <w:pStyle w:val="ListParagraph"/>
        <w:numPr>
          <w:ilvl w:val="0"/>
          <w:numId w:val="6"/>
        </w:numPr>
        <w:rPr>
          <w:rFonts w:asciiTheme="minorHAnsi" w:hAnsiTheme="minorHAnsi" w:cstheme="minorHAnsi"/>
          <w:sz w:val="22"/>
          <w:szCs w:val="22"/>
        </w:rPr>
      </w:pPr>
      <w:r w:rsidRPr="00371447">
        <w:rPr>
          <w:rFonts w:asciiTheme="minorHAnsi" w:hAnsiTheme="minorHAnsi" w:cstheme="minorHAnsi"/>
          <w:sz w:val="22"/>
          <w:szCs w:val="22"/>
        </w:rPr>
        <w:t>All values are case-sensitive; you should use the exact value, including any symbols. You are advised to always use lowercase to avoid a mismatch of the values.</w:t>
      </w:r>
    </w:p>
    <w:p w14:paraId="5FC56F83" w14:textId="77777777" w:rsidR="00382CAA" w:rsidRPr="00371447" w:rsidRDefault="00382CAA" w:rsidP="00382CAA">
      <w:pPr>
        <w:pStyle w:val="ListParagraph"/>
        <w:numPr>
          <w:ilvl w:val="0"/>
          <w:numId w:val="6"/>
        </w:numPr>
        <w:rPr>
          <w:rFonts w:asciiTheme="minorHAnsi" w:hAnsiTheme="minorHAnsi" w:cstheme="minorHAnsi"/>
          <w:sz w:val="22"/>
          <w:szCs w:val="22"/>
        </w:rPr>
      </w:pPr>
      <w:r w:rsidRPr="00371447">
        <w:rPr>
          <w:rFonts w:asciiTheme="minorHAnsi" w:hAnsiTheme="minorHAnsi" w:cstheme="minorHAnsi"/>
          <w:sz w:val="22"/>
          <w:szCs w:val="22"/>
        </w:rPr>
        <w:t xml:space="preserve">For more information on how to retrieve these details, see </w:t>
      </w:r>
      <w:hyperlink r:id="rId9" w:history="1">
        <w:r w:rsidRPr="00371447">
          <w:rPr>
            <w:rStyle w:val="Hyperlink"/>
            <w:rFonts w:asciiTheme="minorHAnsi" w:hAnsiTheme="minorHAnsi" w:cstheme="minorHAnsi"/>
            <w:i/>
            <w:sz w:val="22"/>
            <w:szCs w:val="22"/>
          </w:rPr>
          <w:t>How-to: Retrieving information for Windows Azure Active Directory and Auth0</w:t>
        </w:r>
      </w:hyperlink>
      <w:r w:rsidRPr="00371447">
        <w:rPr>
          <w:rFonts w:asciiTheme="minorHAnsi" w:hAnsiTheme="minorHAnsi" w:cstheme="minorHAnsi"/>
          <w:sz w:val="22"/>
          <w:szCs w:val="22"/>
        </w:rPr>
        <w:t>.</w:t>
      </w:r>
    </w:p>
    <w:p w14:paraId="3453EECD" w14:textId="77777777" w:rsidR="00382CAA" w:rsidRPr="00371447" w:rsidRDefault="00382CAA" w:rsidP="00382CAA">
      <w:pPr>
        <w:pStyle w:val="ListParagraph"/>
        <w:numPr>
          <w:ilvl w:val="0"/>
          <w:numId w:val="6"/>
        </w:numPr>
        <w:rPr>
          <w:rFonts w:asciiTheme="minorHAnsi" w:hAnsiTheme="minorHAnsi" w:cstheme="minorHAnsi"/>
          <w:sz w:val="22"/>
          <w:szCs w:val="22"/>
        </w:rPr>
      </w:pPr>
      <w:r w:rsidRPr="00371447">
        <w:rPr>
          <w:rFonts w:asciiTheme="minorHAnsi" w:hAnsiTheme="minorHAnsi" w:cstheme="minorHAnsi"/>
          <w:sz w:val="22"/>
          <w:szCs w:val="22"/>
        </w:rPr>
        <w:t>The tool requires read and write access to the installed folders of Exact software. Therefore, it is recommended the tool be used with Administrator privileges.</w:t>
      </w:r>
    </w:p>
    <w:p w14:paraId="12FCEBC4" w14:textId="77777777" w:rsidR="00382CAA" w:rsidRPr="00632D75" w:rsidRDefault="00382CAA" w:rsidP="00382CAA">
      <w:pPr>
        <w:pStyle w:val="ListParagraph"/>
        <w:numPr>
          <w:ilvl w:val="0"/>
          <w:numId w:val="6"/>
        </w:numPr>
        <w:rPr>
          <w:rFonts w:asciiTheme="minorHAnsi" w:hAnsiTheme="minorHAnsi" w:cstheme="minorHAnsi"/>
        </w:rPr>
      </w:pPr>
      <w:r w:rsidRPr="00632D75">
        <w:rPr>
          <w:rFonts w:asciiTheme="minorHAnsi" w:hAnsiTheme="minorHAnsi" w:cstheme="minorHAnsi"/>
          <w:sz w:val="22"/>
          <w:szCs w:val="22"/>
        </w:rPr>
        <w:t xml:space="preserve">For more information about the Federated Identity Configurator, see </w:t>
      </w:r>
      <w:hyperlink r:id="rId10" w:history="1">
        <w:r w:rsidRPr="00632D75">
          <w:rPr>
            <w:rStyle w:val="Hyperlink"/>
            <w:rFonts w:asciiTheme="minorHAnsi" w:hAnsiTheme="minorHAnsi" w:cstheme="minorHAnsi"/>
            <w:i/>
            <w:sz w:val="22"/>
            <w:szCs w:val="22"/>
          </w:rPr>
          <w:t>Federated Identity Configurator</w:t>
        </w:r>
      </w:hyperlink>
      <w:r w:rsidRPr="00632D75">
        <w:rPr>
          <w:rFonts w:asciiTheme="minorHAnsi" w:hAnsiTheme="minorHAnsi" w:cstheme="minorHAnsi"/>
          <w:sz w:val="22"/>
          <w:szCs w:val="22"/>
        </w:rPr>
        <w:t>.</w:t>
      </w:r>
    </w:p>
    <w:p w14:paraId="0BED8803" w14:textId="77777777" w:rsidR="00382CAA" w:rsidRPr="00371447" w:rsidRDefault="00382CAA" w:rsidP="00382CAA">
      <w:pPr>
        <w:pStyle w:val="Heading2"/>
      </w:pPr>
      <w:r w:rsidRPr="00371447">
        <w:t>Additional information</w:t>
      </w:r>
    </w:p>
    <w:p w14:paraId="32878B58" w14:textId="3DD4E252" w:rsidR="00382CAA" w:rsidRPr="00371447" w:rsidRDefault="00382CAA" w:rsidP="00382CAA">
      <w:pPr>
        <w:pStyle w:val="Heading3"/>
      </w:pPr>
      <w:r w:rsidRPr="00371447">
        <w:t>Restart</w:t>
      </w:r>
      <w:r w:rsidR="00AA4FC3">
        <w:t>ing</w:t>
      </w:r>
      <w:r w:rsidRPr="00371447">
        <w:t xml:space="preserve"> the Exact Entity service</w:t>
      </w:r>
    </w:p>
    <w:p w14:paraId="14F987E9" w14:textId="77777777" w:rsidR="00382CAA" w:rsidRPr="00371447" w:rsidRDefault="00382CAA" w:rsidP="00382CAA">
      <w:pPr>
        <w:rPr>
          <w:rFonts w:cstheme="minorHAnsi"/>
        </w:rPr>
      </w:pPr>
      <w:r w:rsidRPr="00371447">
        <w:rPr>
          <w:rFonts w:cstheme="minorHAnsi"/>
        </w:rPr>
        <w:t>After generating the federated identity configuration files, the Exact Entity Service should be restarted.</w:t>
      </w:r>
    </w:p>
    <w:p w14:paraId="43DFC06C" w14:textId="77777777" w:rsidR="00382CAA" w:rsidRPr="00A24361" w:rsidRDefault="00382CAA" w:rsidP="00382CAA">
      <w:pPr>
        <w:numPr>
          <w:ilvl w:val="0"/>
          <w:numId w:val="8"/>
        </w:numPr>
        <w:spacing w:before="100" w:beforeAutospacing="1" w:after="100" w:afterAutospacing="1" w:line="240" w:lineRule="auto"/>
        <w:rPr>
          <w:rFonts w:cstheme="minorHAnsi"/>
          <w:sz w:val="24"/>
        </w:rPr>
      </w:pPr>
      <w:r w:rsidRPr="00A24361">
        <w:rPr>
          <w:rFonts w:cstheme="minorHAnsi"/>
          <w:sz w:val="24"/>
        </w:rPr>
        <w:t xml:space="preserve">Open </w:t>
      </w:r>
      <w:proofErr w:type="spellStart"/>
      <w:r w:rsidRPr="00A24361">
        <w:rPr>
          <w:rFonts w:cstheme="minorHAnsi"/>
          <w:sz w:val="24"/>
        </w:rPr>
        <w:t>services.msc</w:t>
      </w:r>
      <w:proofErr w:type="spellEnd"/>
      <w:r w:rsidRPr="00A24361">
        <w:rPr>
          <w:rFonts w:cstheme="minorHAnsi"/>
          <w:sz w:val="24"/>
        </w:rPr>
        <w:t>.</w:t>
      </w:r>
    </w:p>
    <w:p w14:paraId="79E5D3B6" w14:textId="77777777" w:rsidR="00382CAA" w:rsidRPr="00A24361" w:rsidRDefault="00382CAA" w:rsidP="00382CAA">
      <w:pPr>
        <w:numPr>
          <w:ilvl w:val="0"/>
          <w:numId w:val="8"/>
        </w:numPr>
        <w:spacing w:before="100" w:beforeAutospacing="1" w:after="100" w:afterAutospacing="1" w:line="240" w:lineRule="auto"/>
        <w:rPr>
          <w:rFonts w:cstheme="minorHAnsi"/>
          <w:sz w:val="24"/>
        </w:rPr>
      </w:pPr>
      <w:r w:rsidRPr="00A24361">
        <w:rPr>
          <w:rFonts w:cstheme="minorHAnsi"/>
          <w:sz w:val="24"/>
        </w:rPr>
        <w:t xml:space="preserve">Restart </w:t>
      </w:r>
      <w:r w:rsidRPr="00A24361">
        <w:rPr>
          <w:rFonts w:cstheme="minorHAnsi"/>
          <w:b/>
          <w:sz w:val="24"/>
        </w:rPr>
        <w:t xml:space="preserve">Exact </w:t>
      </w:r>
      <w:r w:rsidRPr="00A24361">
        <w:rPr>
          <w:rFonts w:cstheme="minorHAnsi"/>
          <w:b/>
          <w:bCs/>
          <w:sz w:val="24"/>
        </w:rPr>
        <w:t>Entity Service</w:t>
      </w:r>
      <w:r w:rsidRPr="00A24361">
        <w:rPr>
          <w:rFonts w:cstheme="minorHAnsi"/>
          <w:sz w:val="24"/>
        </w:rPr>
        <w:t>.</w:t>
      </w:r>
    </w:p>
    <w:p w14:paraId="3FEE3044" w14:textId="77777777" w:rsidR="00382CAA" w:rsidRPr="00371447" w:rsidRDefault="00382CAA" w:rsidP="00382CAA">
      <w:pPr>
        <w:pStyle w:val="Heading3"/>
      </w:pPr>
      <w:r w:rsidRPr="00371447">
        <w:t>Exact Globe Next</w:t>
      </w:r>
      <w:r>
        <w:t xml:space="preserve"> login</w:t>
      </w:r>
    </w:p>
    <w:p w14:paraId="2FBE7DC4" w14:textId="77777777" w:rsidR="00382CAA" w:rsidRPr="00371447" w:rsidRDefault="00382CAA" w:rsidP="00382CAA">
      <w:pPr>
        <w:rPr>
          <w:rFonts w:cstheme="minorHAnsi"/>
        </w:rPr>
      </w:pPr>
      <w:r w:rsidRPr="00371447">
        <w:rPr>
          <w:rFonts w:cstheme="minorHAnsi"/>
        </w:rPr>
        <w:t>When the Exact Globe Next services are configured to use the federated identity authentication, the Exact Globe Next application should be configured the same way.</w:t>
      </w:r>
    </w:p>
    <w:p w14:paraId="39EB9E12" w14:textId="10EDC697" w:rsidR="00382CAA" w:rsidRPr="00371447" w:rsidRDefault="00382CAA" w:rsidP="00382CAA">
      <w:pPr>
        <w:pStyle w:val="NormalWeb"/>
        <w:rPr>
          <w:rFonts w:asciiTheme="minorHAnsi" w:hAnsiTheme="minorHAnsi" w:cstheme="minorHAnsi"/>
        </w:rPr>
      </w:pPr>
      <w:r w:rsidRPr="00371447">
        <w:rPr>
          <w:rFonts w:asciiTheme="minorHAnsi" w:hAnsiTheme="minorHAnsi" w:cstheme="minorHAnsi"/>
        </w:rPr>
        <w:t xml:space="preserve">The login screen </w:t>
      </w:r>
      <w:r w:rsidR="00453E4A">
        <w:rPr>
          <w:rFonts w:asciiTheme="minorHAnsi" w:hAnsiTheme="minorHAnsi" w:cstheme="minorHAnsi"/>
        </w:rPr>
        <w:t>will be displayed</w:t>
      </w:r>
      <w:r w:rsidRPr="00371447">
        <w:rPr>
          <w:rFonts w:asciiTheme="minorHAnsi" w:hAnsiTheme="minorHAnsi" w:cstheme="minorHAnsi"/>
        </w:rPr>
        <w:t xml:space="preserve"> for WAAD when starting Exact Globe Next. In the login screen, the </w:t>
      </w:r>
      <w:proofErr w:type="gramStart"/>
      <w:r w:rsidRPr="00371447">
        <w:rPr>
          <w:rFonts w:asciiTheme="minorHAnsi" w:hAnsiTheme="minorHAnsi" w:cstheme="minorHAnsi"/>
        </w:rPr>
        <w:t>user name</w:t>
      </w:r>
      <w:proofErr w:type="gramEnd"/>
      <w:r w:rsidRPr="00371447">
        <w:rPr>
          <w:rFonts w:asciiTheme="minorHAnsi" w:hAnsiTheme="minorHAnsi" w:cstheme="minorHAnsi"/>
        </w:rPr>
        <w:t xml:space="preserve"> and password will be verified by Auth0 against the information configured at </w:t>
      </w:r>
      <w:proofErr w:type="spellStart"/>
      <w:r w:rsidRPr="00371447">
        <w:rPr>
          <w:rFonts w:asciiTheme="minorHAnsi" w:hAnsiTheme="minorHAnsi" w:cstheme="minorHAnsi"/>
          <w:b/>
          <w:bCs/>
        </w:rPr>
        <w:t>GlobeIdentity.config</w:t>
      </w:r>
      <w:proofErr w:type="spellEnd"/>
      <w:r w:rsidRPr="00371447">
        <w:rPr>
          <w:rFonts w:asciiTheme="minorHAnsi" w:hAnsiTheme="minorHAnsi" w:cstheme="minorHAnsi"/>
        </w:rPr>
        <w:t xml:space="preserve">. The </w:t>
      </w:r>
      <w:proofErr w:type="spellStart"/>
      <w:r w:rsidRPr="00371447">
        <w:rPr>
          <w:rFonts w:asciiTheme="minorHAnsi" w:hAnsiTheme="minorHAnsi" w:cstheme="minorHAnsi"/>
          <w:b/>
          <w:bCs/>
        </w:rPr>
        <w:t>GlobeIdentity.config</w:t>
      </w:r>
      <w:proofErr w:type="spellEnd"/>
      <w:r w:rsidRPr="00371447">
        <w:rPr>
          <w:rFonts w:asciiTheme="minorHAnsi" w:hAnsiTheme="minorHAnsi" w:cstheme="minorHAnsi"/>
        </w:rPr>
        <w:t xml:space="preserve"> file </w:t>
      </w:r>
      <w:proofErr w:type="gramStart"/>
      <w:r w:rsidRPr="00371447">
        <w:rPr>
          <w:rFonts w:asciiTheme="minorHAnsi" w:hAnsiTheme="minorHAnsi" w:cstheme="minorHAnsi"/>
        </w:rPr>
        <w:t>has to</w:t>
      </w:r>
      <w:proofErr w:type="gramEnd"/>
      <w:r w:rsidRPr="00371447">
        <w:rPr>
          <w:rFonts w:asciiTheme="minorHAnsi" w:hAnsiTheme="minorHAnsi" w:cstheme="minorHAnsi"/>
        </w:rPr>
        <w:t xml:space="preserve"> be created and </w:t>
      </w:r>
      <w:r w:rsidR="00EB1A59">
        <w:rPr>
          <w:rFonts w:asciiTheme="minorHAnsi" w:hAnsiTheme="minorHAnsi" w:cstheme="minorHAnsi"/>
        </w:rPr>
        <w:t>placed</w:t>
      </w:r>
      <w:r w:rsidR="00EB1A59" w:rsidRPr="00371447">
        <w:rPr>
          <w:rFonts w:asciiTheme="minorHAnsi" w:hAnsiTheme="minorHAnsi" w:cstheme="minorHAnsi"/>
        </w:rPr>
        <w:t xml:space="preserve"> </w:t>
      </w:r>
      <w:r w:rsidRPr="00371447">
        <w:rPr>
          <w:rFonts w:asciiTheme="minorHAnsi" w:hAnsiTheme="minorHAnsi" w:cstheme="minorHAnsi"/>
        </w:rPr>
        <w:t>in</w:t>
      </w:r>
      <w:r w:rsidR="00EB1A59">
        <w:rPr>
          <w:rFonts w:asciiTheme="minorHAnsi" w:hAnsiTheme="minorHAnsi" w:cstheme="minorHAnsi"/>
        </w:rPr>
        <w:t>to</w:t>
      </w:r>
      <w:r w:rsidRPr="00371447">
        <w:rPr>
          <w:rFonts w:asciiTheme="minorHAnsi" w:hAnsiTheme="minorHAnsi" w:cstheme="minorHAnsi"/>
        </w:rPr>
        <w:t xml:space="preserve"> the Exact Globe Next installation folder under the </w:t>
      </w:r>
      <w:r w:rsidRPr="00371447">
        <w:rPr>
          <w:rFonts w:asciiTheme="minorHAnsi" w:hAnsiTheme="minorHAnsi" w:cstheme="minorHAnsi"/>
          <w:b/>
          <w:bCs/>
        </w:rPr>
        <w:t>bin</w:t>
      </w:r>
      <w:r w:rsidRPr="00371447">
        <w:rPr>
          <w:rFonts w:asciiTheme="minorHAnsi" w:hAnsiTheme="minorHAnsi" w:cstheme="minorHAnsi"/>
        </w:rPr>
        <w:t xml:space="preserve"> sub folder. For example, C:\Program files\Exact Globe Next\bin.</w:t>
      </w:r>
    </w:p>
    <w:p w14:paraId="1F1BF886" w14:textId="77777777" w:rsidR="00382CAA" w:rsidRPr="00371447" w:rsidRDefault="00382CAA" w:rsidP="00382CAA">
      <w:pPr>
        <w:pStyle w:val="NormalWeb"/>
        <w:rPr>
          <w:rFonts w:asciiTheme="minorHAnsi" w:hAnsiTheme="minorHAnsi" w:cstheme="minorHAnsi"/>
        </w:rPr>
      </w:pPr>
      <w:r w:rsidRPr="00371447">
        <w:rPr>
          <w:rFonts w:asciiTheme="minorHAnsi" w:hAnsiTheme="minorHAnsi" w:cstheme="minorHAnsi"/>
          <w:noProof/>
        </w:rPr>
        <w:drawing>
          <wp:inline distT="0" distB="0" distL="0" distR="0" wp14:anchorId="27797020" wp14:editId="78CF334B">
            <wp:extent cx="3409950" cy="3276600"/>
            <wp:effectExtent l="0" t="0" r="0" b="0"/>
            <wp:docPr id="4" name="Picture 4" descr="https://employees.exact.com/docs/DocBinBlob.aspx?ID=%7b61b44920-f6fd-4da3-87a2-e93012f6993b%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ployees.exact.com/docs/DocBinBlob.aspx?ID=%7b61b44920-f6fd-4da3-87a2-e93012f6993b%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3276600"/>
                    </a:xfrm>
                    <a:prstGeom prst="rect">
                      <a:avLst/>
                    </a:prstGeom>
                    <a:noFill/>
                    <a:ln>
                      <a:noFill/>
                    </a:ln>
                  </pic:spPr>
                </pic:pic>
              </a:graphicData>
            </a:graphic>
          </wp:inline>
        </w:drawing>
      </w:r>
      <w:r w:rsidRPr="00371447">
        <w:rPr>
          <w:rFonts w:asciiTheme="minorHAnsi" w:hAnsiTheme="minorHAnsi" w:cstheme="minorHAnsi"/>
        </w:rPr>
        <w:t> </w:t>
      </w:r>
    </w:p>
    <w:p w14:paraId="0F19FA4F" w14:textId="77777777" w:rsidR="00382CAA" w:rsidRPr="00371447" w:rsidRDefault="00382CAA" w:rsidP="00382CAA">
      <w:pPr>
        <w:pStyle w:val="NormalWeb"/>
        <w:rPr>
          <w:rFonts w:asciiTheme="minorHAnsi" w:hAnsiTheme="minorHAnsi" w:cstheme="minorHAnsi"/>
        </w:rPr>
      </w:pPr>
      <w:r w:rsidRPr="00371447">
        <w:rPr>
          <w:rFonts w:asciiTheme="minorHAnsi" w:hAnsiTheme="minorHAnsi" w:cstheme="minorHAnsi"/>
        </w:rPr>
        <w:t xml:space="preserve">The password will be encrypted and stored at C:\Users\\AppData\Local\IsolatedStorage. The final sub folder will be stored in the </w:t>
      </w:r>
      <w:proofErr w:type="spellStart"/>
      <w:r w:rsidRPr="00371447">
        <w:rPr>
          <w:rFonts w:asciiTheme="minorHAnsi" w:hAnsiTheme="minorHAnsi" w:cstheme="minorHAnsi"/>
          <w:b/>
          <w:bCs/>
        </w:rPr>
        <w:t>AssemFiles</w:t>
      </w:r>
      <w:proofErr w:type="spellEnd"/>
      <w:r w:rsidRPr="00371447">
        <w:rPr>
          <w:rFonts w:asciiTheme="minorHAnsi" w:hAnsiTheme="minorHAnsi" w:cstheme="minorHAnsi"/>
        </w:rPr>
        <w:t xml:space="preserve"> folder.</w:t>
      </w:r>
    </w:p>
    <w:p w14:paraId="72A46311" w14:textId="77777777" w:rsidR="00382CAA" w:rsidRDefault="00382CAA" w:rsidP="00382CAA">
      <w:pPr>
        <w:pStyle w:val="NormalWeb"/>
        <w:rPr>
          <w:rFonts w:asciiTheme="minorHAnsi" w:hAnsiTheme="minorHAnsi" w:cstheme="minorHAnsi"/>
        </w:rPr>
      </w:pPr>
      <w:r w:rsidRPr="00371447">
        <w:rPr>
          <w:rFonts w:asciiTheme="minorHAnsi" w:hAnsiTheme="minorHAnsi" w:cstheme="minorHAnsi"/>
        </w:rPr>
        <w:t>The exception handling log file will be created in a text file format (</w:t>
      </w:r>
      <w:r w:rsidRPr="00371447">
        <w:rPr>
          <w:rFonts w:asciiTheme="minorHAnsi" w:hAnsiTheme="minorHAnsi" w:cstheme="minorHAnsi"/>
          <w:b/>
          <w:bCs/>
        </w:rPr>
        <w:t>ExactSSOExceptions.txt</w:t>
      </w:r>
      <w:r w:rsidRPr="00371447">
        <w:rPr>
          <w:rFonts w:asciiTheme="minorHAnsi" w:hAnsiTheme="minorHAnsi" w:cstheme="minorHAnsi"/>
        </w:rPr>
        <w:t>) at C:\Users\\AppData\Roaming\Exact.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7220"/>
      </w:tblGrid>
      <w:tr w:rsidR="0020036E" w14:paraId="4625DE12" w14:textId="77777777" w:rsidTr="00554276">
        <w:trPr>
          <w:jc w:val="center"/>
        </w:trPr>
        <w:tc>
          <w:tcPr>
            <w:tcW w:w="2871" w:type="dxa"/>
          </w:tcPr>
          <w:p w14:paraId="07324763" w14:textId="77777777" w:rsidR="0020036E" w:rsidRPr="00DF4DFA" w:rsidRDefault="0020036E" w:rsidP="00554276">
            <w:pPr>
              <w:spacing w:after="0"/>
              <w:rPr>
                <w:b/>
              </w:rPr>
            </w:pPr>
            <w:r w:rsidRPr="00DF4DFA">
              <w:rPr>
                <w:b/>
              </w:rPr>
              <w:t>Menu path:</w:t>
            </w:r>
          </w:p>
        </w:tc>
        <w:tc>
          <w:tcPr>
            <w:tcW w:w="11318" w:type="dxa"/>
          </w:tcPr>
          <w:p w14:paraId="2EE945C2" w14:textId="77777777" w:rsidR="0020036E" w:rsidRDefault="0020036E" w:rsidP="00554276"/>
        </w:tc>
      </w:tr>
      <w:tr w:rsidR="0020036E" w14:paraId="1946D1A2" w14:textId="77777777" w:rsidTr="00554276">
        <w:trPr>
          <w:jc w:val="center"/>
        </w:trPr>
        <w:tc>
          <w:tcPr>
            <w:tcW w:w="2871" w:type="dxa"/>
          </w:tcPr>
          <w:p w14:paraId="35C53407" w14:textId="77777777" w:rsidR="0020036E" w:rsidRPr="00DF4DFA" w:rsidRDefault="0020036E" w:rsidP="00554276">
            <w:pPr>
              <w:spacing w:after="0"/>
              <w:rPr>
                <w:b/>
              </w:rPr>
            </w:pPr>
            <w:r>
              <w:rPr>
                <w:b/>
              </w:rPr>
              <w:t>Doc. No:</w:t>
            </w:r>
          </w:p>
        </w:tc>
        <w:tc>
          <w:tcPr>
            <w:tcW w:w="11318" w:type="dxa"/>
          </w:tcPr>
          <w:p w14:paraId="6969C210" w14:textId="4D24E64B" w:rsidR="0020036E" w:rsidRPr="00A160AF" w:rsidRDefault="0020036E" w:rsidP="00554276">
            <w:pPr>
              <w:spacing w:after="0"/>
              <w:rPr>
                <w:rFonts w:cstheme="minorHAnsi"/>
              </w:rPr>
            </w:pPr>
            <w:r w:rsidRPr="0020036E">
              <w:rPr>
                <w:rFonts w:cstheme="minorHAnsi"/>
              </w:rPr>
              <w:t>27.183.654</w:t>
            </w:r>
          </w:p>
        </w:tc>
      </w:tr>
      <w:tr w:rsidR="0020036E" w14:paraId="0DA294C0" w14:textId="77777777" w:rsidTr="00554276">
        <w:trPr>
          <w:jc w:val="center"/>
        </w:trPr>
        <w:tc>
          <w:tcPr>
            <w:tcW w:w="2871" w:type="dxa"/>
          </w:tcPr>
          <w:p w14:paraId="4CE4E3F4" w14:textId="77777777" w:rsidR="0020036E" w:rsidRPr="00DF4DFA" w:rsidRDefault="0020036E" w:rsidP="00554276">
            <w:pPr>
              <w:spacing w:after="0"/>
              <w:rPr>
                <w:b/>
              </w:rPr>
            </w:pPr>
            <w:r w:rsidRPr="00DF4DFA">
              <w:rPr>
                <w:b/>
              </w:rPr>
              <w:t>Doc title:</w:t>
            </w:r>
          </w:p>
        </w:tc>
        <w:tc>
          <w:tcPr>
            <w:tcW w:w="11318" w:type="dxa"/>
          </w:tcPr>
          <w:p w14:paraId="0409F903" w14:textId="77777777" w:rsidR="0020036E" w:rsidRDefault="0020036E" w:rsidP="00554276">
            <w:pPr>
              <w:spacing w:after="0"/>
            </w:pPr>
            <w:r w:rsidRPr="008C61F7">
              <w:rPr>
                <w:rFonts w:cstheme="minorHAnsi"/>
              </w:rPr>
              <w:t>Getting started with Windows Azure Active Directory in Exact Synergy Enterprise</w:t>
            </w:r>
          </w:p>
        </w:tc>
      </w:tr>
      <w:tr w:rsidR="0020036E" w14:paraId="7C460AFA" w14:textId="77777777" w:rsidTr="00554276">
        <w:trPr>
          <w:jc w:val="center"/>
        </w:trPr>
        <w:tc>
          <w:tcPr>
            <w:tcW w:w="2871" w:type="dxa"/>
          </w:tcPr>
          <w:p w14:paraId="3131471E" w14:textId="77777777" w:rsidR="0020036E" w:rsidRPr="00DF4DFA" w:rsidRDefault="0020036E" w:rsidP="00554276">
            <w:pPr>
              <w:spacing w:after="0"/>
              <w:rPr>
                <w:b/>
              </w:rPr>
            </w:pPr>
            <w:r>
              <w:rPr>
                <w:b/>
              </w:rPr>
              <w:t>Target:</w:t>
            </w:r>
          </w:p>
        </w:tc>
        <w:tc>
          <w:tcPr>
            <w:tcW w:w="11318" w:type="dxa"/>
          </w:tcPr>
          <w:p w14:paraId="4A821AAC" w14:textId="3260EA3A" w:rsidR="0020036E" w:rsidDel="005F1A45" w:rsidRDefault="0020036E" w:rsidP="00554276">
            <w:pPr>
              <w:spacing w:after="0"/>
            </w:pPr>
            <w:r>
              <w:t>SE0101</w:t>
            </w:r>
          </w:p>
        </w:tc>
      </w:tr>
      <w:tr w:rsidR="0020036E" w14:paraId="3D0EBB5A" w14:textId="77777777" w:rsidTr="00554276">
        <w:trPr>
          <w:jc w:val="center"/>
        </w:trPr>
        <w:tc>
          <w:tcPr>
            <w:tcW w:w="2871" w:type="dxa"/>
          </w:tcPr>
          <w:p w14:paraId="26201880" w14:textId="77777777" w:rsidR="0020036E" w:rsidRPr="00DF4DFA" w:rsidRDefault="0020036E" w:rsidP="00554276">
            <w:pPr>
              <w:spacing w:after="0"/>
              <w:rPr>
                <w:b/>
              </w:rPr>
            </w:pPr>
            <w:r w:rsidRPr="00DF4DFA">
              <w:rPr>
                <w:b/>
              </w:rPr>
              <w:t>Writer:</w:t>
            </w:r>
          </w:p>
        </w:tc>
        <w:tc>
          <w:tcPr>
            <w:tcW w:w="11318" w:type="dxa"/>
          </w:tcPr>
          <w:p w14:paraId="3858ADC2" w14:textId="22868A00" w:rsidR="0020036E" w:rsidRDefault="0020036E" w:rsidP="00554276">
            <w:pPr>
              <w:spacing w:after="0"/>
            </w:pPr>
            <w:r>
              <w:t>14720</w:t>
            </w:r>
          </w:p>
        </w:tc>
      </w:tr>
      <w:tr w:rsidR="0020036E" w14:paraId="48BBB337" w14:textId="77777777" w:rsidTr="00554276">
        <w:trPr>
          <w:jc w:val="center"/>
        </w:trPr>
        <w:tc>
          <w:tcPr>
            <w:tcW w:w="2871" w:type="dxa"/>
          </w:tcPr>
          <w:p w14:paraId="7936374B" w14:textId="77777777" w:rsidR="0020036E" w:rsidRPr="00DF4DFA" w:rsidRDefault="0020036E" w:rsidP="00554276">
            <w:pPr>
              <w:spacing w:after="0"/>
              <w:rPr>
                <w:b/>
              </w:rPr>
            </w:pPr>
            <w:r w:rsidRPr="00DF4DFA">
              <w:rPr>
                <w:b/>
              </w:rPr>
              <w:t>Last updated:</w:t>
            </w:r>
          </w:p>
        </w:tc>
        <w:tc>
          <w:tcPr>
            <w:tcW w:w="11318" w:type="dxa"/>
          </w:tcPr>
          <w:p w14:paraId="2FF44304" w14:textId="44C7D5C0" w:rsidR="0020036E" w:rsidRDefault="00AB51C8" w:rsidP="00554276">
            <w:pPr>
              <w:spacing w:after="0"/>
            </w:pPr>
            <w:r>
              <w:t>9-5-2019</w:t>
            </w:r>
          </w:p>
        </w:tc>
      </w:tr>
    </w:tbl>
    <w:p w14:paraId="2D6015B6" w14:textId="77777777" w:rsidR="00382CAA" w:rsidRDefault="00382CAA"/>
    <w:sectPr w:rsidR="00382C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23C"/>
    <w:multiLevelType w:val="multilevel"/>
    <w:tmpl w:val="D2DCE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6A9B"/>
    <w:multiLevelType w:val="multilevel"/>
    <w:tmpl w:val="F44E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43011"/>
    <w:multiLevelType w:val="multilevel"/>
    <w:tmpl w:val="D2DCE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A7EC0"/>
    <w:multiLevelType w:val="multilevel"/>
    <w:tmpl w:val="E374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3093C"/>
    <w:multiLevelType w:val="hybridMultilevel"/>
    <w:tmpl w:val="B0F4FE38"/>
    <w:lvl w:ilvl="0" w:tplc="0409000F">
      <w:start w:val="1"/>
      <w:numFmt w:val="decimal"/>
      <w:lvlText w:val="%1."/>
      <w:lvlJc w:val="left"/>
      <w:pPr>
        <w:ind w:left="795" w:hanging="360"/>
      </w:pPr>
    </w:lvl>
    <w:lvl w:ilvl="1" w:tplc="04090001">
      <w:start w:val="1"/>
      <w:numFmt w:val="bullet"/>
      <w:lvlText w:val=""/>
      <w:lvlJc w:val="left"/>
      <w:pPr>
        <w:ind w:left="1515" w:hanging="360"/>
      </w:pPr>
      <w:rPr>
        <w:rFonts w:ascii="Symbol" w:hAnsi="Symbol"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205C3218"/>
    <w:multiLevelType w:val="hybridMultilevel"/>
    <w:tmpl w:val="ED5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333"/>
    <w:multiLevelType w:val="multilevel"/>
    <w:tmpl w:val="D2DCE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569F1"/>
    <w:multiLevelType w:val="hybridMultilevel"/>
    <w:tmpl w:val="FADA07B2"/>
    <w:lvl w:ilvl="0" w:tplc="4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188677B"/>
    <w:multiLevelType w:val="multilevel"/>
    <w:tmpl w:val="4ECC5E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5D4FC1"/>
    <w:multiLevelType w:val="multilevel"/>
    <w:tmpl w:val="EB04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D7A5D"/>
    <w:multiLevelType w:val="multilevel"/>
    <w:tmpl w:val="4574FA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7632017"/>
    <w:multiLevelType w:val="multilevel"/>
    <w:tmpl w:val="9AE8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A5D29"/>
    <w:multiLevelType w:val="hybridMultilevel"/>
    <w:tmpl w:val="6B3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5C2D"/>
    <w:multiLevelType w:val="multilevel"/>
    <w:tmpl w:val="C4D6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981841"/>
    <w:multiLevelType w:val="multilevel"/>
    <w:tmpl w:val="39BEA8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C85246"/>
    <w:multiLevelType w:val="hybridMultilevel"/>
    <w:tmpl w:val="66788144"/>
    <w:lvl w:ilvl="0" w:tplc="55A4C7D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B516C"/>
    <w:multiLevelType w:val="hybridMultilevel"/>
    <w:tmpl w:val="B9D8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F7252"/>
    <w:multiLevelType w:val="multilevel"/>
    <w:tmpl w:val="D2DCE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359CE"/>
    <w:multiLevelType w:val="hybridMultilevel"/>
    <w:tmpl w:val="D9E6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570F1"/>
    <w:multiLevelType w:val="multilevel"/>
    <w:tmpl w:val="154429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D0542F"/>
    <w:multiLevelType w:val="multilevel"/>
    <w:tmpl w:val="D2DCE1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4408D"/>
    <w:multiLevelType w:val="hybridMultilevel"/>
    <w:tmpl w:val="FADA07B2"/>
    <w:lvl w:ilvl="0" w:tplc="4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10"/>
  </w:num>
  <w:num w:numId="5">
    <w:abstractNumId w:val="4"/>
  </w:num>
  <w:num w:numId="6">
    <w:abstractNumId w:val="18"/>
  </w:num>
  <w:num w:numId="7">
    <w:abstractNumId w:val="5"/>
  </w:num>
  <w:num w:numId="8">
    <w:abstractNumId w:val="13"/>
  </w:num>
  <w:num w:numId="9">
    <w:abstractNumId w:val="6"/>
  </w:num>
  <w:num w:numId="10">
    <w:abstractNumId w:val="9"/>
  </w:num>
  <w:num w:numId="11">
    <w:abstractNumId w:val="3"/>
  </w:num>
  <w:num w:numId="12">
    <w:abstractNumId w:val="11"/>
  </w:num>
  <w:num w:numId="13">
    <w:abstractNumId w:val="21"/>
  </w:num>
  <w:num w:numId="14">
    <w:abstractNumId w:val="7"/>
  </w:num>
  <w:num w:numId="15">
    <w:abstractNumId w:val="20"/>
  </w:num>
  <w:num w:numId="16">
    <w:abstractNumId w:val="0"/>
  </w:num>
  <w:num w:numId="17">
    <w:abstractNumId w:val="17"/>
  </w:num>
  <w:num w:numId="18">
    <w:abstractNumId w:val="2"/>
  </w:num>
  <w:num w:numId="19">
    <w:abstractNumId w:val="1"/>
  </w:num>
  <w:num w:numId="20">
    <w:abstractNumId w:val="8"/>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0E"/>
    <w:rsid w:val="00022F3C"/>
    <w:rsid w:val="00031297"/>
    <w:rsid w:val="000470DB"/>
    <w:rsid w:val="000537EE"/>
    <w:rsid w:val="000742A8"/>
    <w:rsid w:val="000F29C1"/>
    <w:rsid w:val="000F5ACF"/>
    <w:rsid w:val="00111385"/>
    <w:rsid w:val="00125B13"/>
    <w:rsid w:val="00140A1E"/>
    <w:rsid w:val="00152667"/>
    <w:rsid w:val="001B4D9F"/>
    <w:rsid w:val="001C68D6"/>
    <w:rsid w:val="001D6C22"/>
    <w:rsid w:val="001F035E"/>
    <w:rsid w:val="0020036E"/>
    <w:rsid w:val="00200BA8"/>
    <w:rsid w:val="00212E58"/>
    <w:rsid w:val="00214C22"/>
    <w:rsid w:val="002312CD"/>
    <w:rsid w:val="00247961"/>
    <w:rsid w:val="002562E1"/>
    <w:rsid w:val="00277F1E"/>
    <w:rsid w:val="00290059"/>
    <w:rsid w:val="002920F2"/>
    <w:rsid w:val="002B78A8"/>
    <w:rsid w:val="002C6662"/>
    <w:rsid w:val="002D1014"/>
    <w:rsid w:val="002D1D57"/>
    <w:rsid w:val="003028BD"/>
    <w:rsid w:val="0031185A"/>
    <w:rsid w:val="003248D9"/>
    <w:rsid w:val="003364B2"/>
    <w:rsid w:val="00341860"/>
    <w:rsid w:val="00344E22"/>
    <w:rsid w:val="00350975"/>
    <w:rsid w:val="00356229"/>
    <w:rsid w:val="00382CAA"/>
    <w:rsid w:val="00394326"/>
    <w:rsid w:val="0039790D"/>
    <w:rsid w:val="003A4B2B"/>
    <w:rsid w:val="003C3BA6"/>
    <w:rsid w:val="003D1F0E"/>
    <w:rsid w:val="003D4D0C"/>
    <w:rsid w:val="003F4E72"/>
    <w:rsid w:val="00410136"/>
    <w:rsid w:val="00417BB9"/>
    <w:rsid w:val="00435542"/>
    <w:rsid w:val="00437674"/>
    <w:rsid w:val="00453E4A"/>
    <w:rsid w:val="00456452"/>
    <w:rsid w:val="004634FB"/>
    <w:rsid w:val="00497C96"/>
    <w:rsid w:val="004C7387"/>
    <w:rsid w:val="004D2833"/>
    <w:rsid w:val="004F05BE"/>
    <w:rsid w:val="00526327"/>
    <w:rsid w:val="00530C37"/>
    <w:rsid w:val="00542CFD"/>
    <w:rsid w:val="0055663C"/>
    <w:rsid w:val="00557C3B"/>
    <w:rsid w:val="00580E2F"/>
    <w:rsid w:val="00585ED4"/>
    <w:rsid w:val="005B461E"/>
    <w:rsid w:val="005B77D1"/>
    <w:rsid w:val="005E28C1"/>
    <w:rsid w:val="005F060C"/>
    <w:rsid w:val="00624A83"/>
    <w:rsid w:val="006450A3"/>
    <w:rsid w:val="00646772"/>
    <w:rsid w:val="00656658"/>
    <w:rsid w:val="00660955"/>
    <w:rsid w:val="00682F4C"/>
    <w:rsid w:val="00696466"/>
    <w:rsid w:val="006C4270"/>
    <w:rsid w:val="006E3838"/>
    <w:rsid w:val="00713677"/>
    <w:rsid w:val="007313E8"/>
    <w:rsid w:val="00745BBD"/>
    <w:rsid w:val="00773FB6"/>
    <w:rsid w:val="00794170"/>
    <w:rsid w:val="00795C28"/>
    <w:rsid w:val="007A6DFA"/>
    <w:rsid w:val="007B6624"/>
    <w:rsid w:val="007B7865"/>
    <w:rsid w:val="007C1725"/>
    <w:rsid w:val="007C1CC8"/>
    <w:rsid w:val="007C78B7"/>
    <w:rsid w:val="007D6EB3"/>
    <w:rsid w:val="007E3F2D"/>
    <w:rsid w:val="00825233"/>
    <w:rsid w:val="00830C3B"/>
    <w:rsid w:val="00834194"/>
    <w:rsid w:val="008436C7"/>
    <w:rsid w:val="00877594"/>
    <w:rsid w:val="008901A3"/>
    <w:rsid w:val="008A1727"/>
    <w:rsid w:val="008A507A"/>
    <w:rsid w:val="008E0F87"/>
    <w:rsid w:val="008E58EE"/>
    <w:rsid w:val="008E6B66"/>
    <w:rsid w:val="008F4C9F"/>
    <w:rsid w:val="00907073"/>
    <w:rsid w:val="0097540E"/>
    <w:rsid w:val="0097661E"/>
    <w:rsid w:val="0099198E"/>
    <w:rsid w:val="009946B8"/>
    <w:rsid w:val="00997E48"/>
    <w:rsid w:val="009D404A"/>
    <w:rsid w:val="009D747D"/>
    <w:rsid w:val="009E202F"/>
    <w:rsid w:val="009E204B"/>
    <w:rsid w:val="00A15C60"/>
    <w:rsid w:val="00A7034F"/>
    <w:rsid w:val="00A72DDD"/>
    <w:rsid w:val="00AA4FC3"/>
    <w:rsid w:val="00AB256C"/>
    <w:rsid w:val="00AB51C8"/>
    <w:rsid w:val="00AC73E1"/>
    <w:rsid w:val="00AD0439"/>
    <w:rsid w:val="00AD22C8"/>
    <w:rsid w:val="00AE2FDE"/>
    <w:rsid w:val="00AE4D70"/>
    <w:rsid w:val="00B00AF5"/>
    <w:rsid w:val="00B8017B"/>
    <w:rsid w:val="00B87C0D"/>
    <w:rsid w:val="00B94332"/>
    <w:rsid w:val="00B967C9"/>
    <w:rsid w:val="00BB5B51"/>
    <w:rsid w:val="00BC5070"/>
    <w:rsid w:val="00BC607E"/>
    <w:rsid w:val="00BC7B24"/>
    <w:rsid w:val="00BD48EA"/>
    <w:rsid w:val="00BE6A7C"/>
    <w:rsid w:val="00BF2A78"/>
    <w:rsid w:val="00BF3DD6"/>
    <w:rsid w:val="00C2390B"/>
    <w:rsid w:val="00C45369"/>
    <w:rsid w:val="00C55F95"/>
    <w:rsid w:val="00C66544"/>
    <w:rsid w:val="00C71022"/>
    <w:rsid w:val="00C776B8"/>
    <w:rsid w:val="00D15E15"/>
    <w:rsid w:val="00D17A54"/>
    <w:rsid w:val="00D22D51"/>
    <w:rsid w:val="00D51EDD"/>
    <w:rsid w:val="00D93A7A"/>
    <w:rsid w:val="00D959DD"/>
    <w:rsid w:val="00DC0D7B"/>
    <w:rsid w:val="00DD787B"/>
    <w:rsid w:val="00DE1D7B"/>
    <w:rsid w:val="00DE2B73"/>
    <w:rsid w:val="00DE717D"/>
    <w:rsid w:val="00E30BE0"/>
    <w:rsid w:val="00E41894"/>
    <w:rsid w:val="00E46BC8"/>
    <w:rsid w:val="00E51C82"/>
    <w:rsid w:val="00E85E0E"/>
    <w:rsid w:val="00E972F3"/>
    <w:rsid w:val="00E97D58"/>
    <w:rsid w:val="00EB1A59"/>
    <w:rsid w:val="00ED359B"/>
    <w:rsid w:val="00ED7125"/>
    <w:rsid w:val="00EE2D4D"/>
    <w:rsid w:val="00EE4903"/>
    <w:rsid w:val="00EF5B3B"/>
    <w:rsid w:val="00F0402B"/>
    <w:rsid w:val="00F26D87"/>
    <w:rsid w:val="00F401A4"/>
    <w:rsid w:val="00F84516"/>
    <w:rsid w:val="00FA5F2F"/>
    <w:rsid w:val="00FC00C7"/>
    <w:rsid w:val="00FD1FD6"/>
    <w:rsid w:val="00FD4459"/>
    <w:rsid w:val="00FE11CD"/>
    <w:rsid w:val="00FF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9E37"/>
  <w15:chartTrackingRefBased/>
  <w15:docId w15:val="{B8F983DD-A138-4379-8D3E-CA700947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2CAA"/>
    <w:pPr>
      <w:keepNext/>
      <w:suppressAutoHyphens/>
      <w:spacing w:before="240" w:after="120" w:line="240" w:lineRule="auto"/>
      <w:outlineLvl w:val="1"/>
    </w:pPr>
    <w:rPr>
      <w:rFonts w:ascii="Verdana" w:eastAsia="Times New Roman" w:hAnsi="Verdana" w:cs="Arial"/>
      <w:b/>
      <w:bCs/>
      <w:iCs/>
      <w:color w:val="000080"/>
      <w:sz w:val="20"/>
      <w:szCs w:val="28"/>
    </w:rPr>
  </w:style>
  <w:style w:type="paragraph" w:styleId="Heading3">
    <w:name w:val="heading 3"/>
    <w:basedOn w:val="Normal"/>
    <w:next w:val="Normal"/>
    <w:link w:val="Heading3Char"/>
    <w:qFormat/>
    <w:rsid w:val="00382CAA"/>
    <w:pPr>
      <w:keepNext/>
      <w:suppressAutoHyphens/>
      <w:spacing w:before="240" w:after="0" w:line="240" w:lineRule="auto"/>
      <w:outlineLvl w:val="2"/>
    </w:pPr>
    <w:rPr>
      <w:rFonts w:ascii="Verdana" w:eastAsia="Times New Roman" w:hAnsi="Verdana" w:cs="Arial"/>
      <w:b/>
      <w:bCs/>
      <w:color w:val="0000F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2CAA"/>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382CAA"/>
    <w:rPr>
      <w:rFonts w:ascii="Verdana" w:eastAsia="Times New Roman" w:hAnsi="Verdana" w:cs="Arial"/>
      <w:b/>
      <w:bCs/>
      <w:color w:val="0000FF"/>
      <w:sz w:val="20"/>
      <w:szCs w:val="26"/>
    </w:rPr>
  </w:style>
  <w:style w:type="table" w:styleId="TableGrid">
    <w:name w:val="Table Grid"/>
    <w:basedOn w:val="TableNormal"/>
    <w:uiPriority w:val="39"/>
    <w:rsid w:val="00382CAA"/>
    <w:pPr>
      <w:suppressAutoHyphens/>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382CAA"/>
    <w:rPr>
      <w:color w:val="0000FF"/>
      <w:u w:val="single"/>
    </w:rPr>
  </w:style>
  <w:style w:type="paragraph" w:customStyle="1" w:styleId="Bullet1">
    <w:name w:val="Bullet 1"/>
    <w:basedOn w:val="Normal"/>
    <w:qFormat/>
    <w:rsid w:val="00382CAA"/>
    <w:pPr>
      <w:numPr>
        <w:numId w:val="1"/>
      </w:numPr>
      <w:suppressAutoHyphens/>
      <w:spacing w:after="180" w:line="240" w:lineRule="auto"/>
    </w:pPr>
    <w:rPr>
      <w:rFonts w:ascii="Verdana" w:eastAsia="Times New Roman" w:hAnsi="Verdana" w:cs="Times New Roman"/>
      <w:sz w:val="20"/>
      <w:szCs w:val="24"/>
    </w:rPr>
  </w:style>
  <w:style w:type="paragraph" w:styleId="ListParagraph">
    <w:name w:val="List Paragraph"/>
    <w:basedOn w:val="Normal"/>
    <w:uiPriority w:val="34"/>
    <w:qFormat/>
    <w:rsid w:val="00382CAA"/>
    <w:pPr>
      <w:suppressAutoHyphens/>
      <w:spacing w:after="180" w:line="240" w:lineRule="auto"/>
      <w:ind w:left="720"/>
      <w:contextualSpacing/>
    </w:pPr>
    <w:rPr>
      <w:rFonts w:ascii="Verdana" w:eastAsia="Times New Roman" w:hAnsi="Verdana" w:cs="Times New Roman"/>
      <w:sz w:val="20"/>
      <w:szCs w:val="24"/>
    </w:rPr>
  </w:style>
  <w:style w:type="paragraph" w:styleId="NormalWeb">
    <w:name w:val="Normal (Web)"/>
    <w:basedOn w:val="Normal"/>
    <w:uiPriority w:val="99"/>
    <w:unhideWhenUsed/>
    <w:rsid w:val="00382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0036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B5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C8"/>
    <w:rPr>
      <w:rFonts w:ascii="Segoe UI" w:hAnsi="Segoe UI" w:cs="Segoe UI"/>
      <w:sz w:val="18"/>
      <w:szCs w:val="18"/>
    </w:rPr>
  </w:style>
  <w:style w:type="character" w:styleId="UnresolvedMention">
    <w:name w:val="Unresolved Mention"/>
    <w:basedOn w:val="DefaultParagraphFont"/>
    <w:uiPriority w:val="99"/>
    <w:semiHidden/>
    <w:unhideWhenUsed/>
    <w:rsid w:val="00410136"/>
    <w:rPr>
      <w:color w:val="605E5C"/>
      <w:shd w:val="clear" w:color="auto" w:fill="E1DFDD"/>
    </w:rPr>
  </w:style>
  <w:style w:type="paragraph" w:styleId="Revision">
    <w:name w:val="Revision"/>
    <w:hidden/>
    <w:uiPriority w:val="99"/>
    <w:semiHidden/>
    <w:rsid w:val="00F26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21004">
      <w:bodyDiv w:val="1"/>
      <w:marLeft w:val="0"/>
      <w:marRight w:val="0"/>
      <w:marTop w:val="0"/>
      <w:marBottom w:val="0"/>
      <w:divBdr>
        <w:top w:val="none" w:sz="0" w:space="0" w:color="auto"/>
        <w:left w:val="none" w:sz="0" w:space="0" w:color="auto"/>
        <w:bottom w:val="none" w:sz="0" w:space="0" w:color="auto"/>
        <w:right w:val="none" w:sz="0" w:space="0" w:color="auto"/>
      </w:divBdr>
    </w:div>
    <w:div w:id="346174382">
      <w:bodyDiv w:val="1"/>
      <w:marLeft w:val="0"/>
      <w:marRight w:val="0"/>
      <w:marTop w:val="0"/>
      <w:marBottom w:val="0"/>
      <w:divBdr>
        <w:top w:val="none" w:sz="0" w:space="0" w:color="auto"/>
        <w:left w:val="none" w:sz="0" w:space="0" w:color="auto"/>
        <w:bottom w:val="none" w:sz="0" w:space="0" w:color="auto"/>
        <w:right w:val="none" w:sz="0" w:space="0" w:color="auto"/>
      </w:divBdr>
    </w:div>
    <w:div w:id="495847745">
      <w:bodyDiv w:val="1"/>
      <w:marLeft w:val="0"/>
      <w:marRight w:val="0"/>
      <w:marTop w:val="0"/>
      <w:marBottom w:val="0"/>
      <w:divBdr>
        <w:top w:val="none" w:sz="0" w:space="0" w:color="auto"/>
        <w:left w:val="none" w:sz="0" w:space="0" w:color="auto"/>
        <w:bottom w:val="none" w:sz="0" w:space="0" w:color="auto"/>
        <w:right w:val="none" w:sz="0" w:space="0" w:color="auto"/>
      </w:divBdr>
    </w:div>
    <w:div w:id="12402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es.exact.com/docs/DocView.aspx?DocumentID=%7bbc6fc0d9-d801-4ad6-98e6-5b879dc961f8%7d&amp;NoHeader=1&amp;NoSubject=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main/Syner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employees.exact.com%2Fdocs%2FDocView.aspx%3FDocumentID%3D%257bbc6fc0d9-d801-4ad6-98e6-5b879dc961f8%257d%26NoHeader%3D1%26NoSubject%3D1&amp;data=02%7C01%7Cmarcel.thijssen%40exact.com%7C17e928d6256945e65f9608d6d52efe04%7C88a15be71abe4beda8d0e3521bcb4cfe%7C0%7C0%7C636930795136004978&amp;sdata=YTrveYfnMVqPDPYFWDC4KkpIhS6Ut%2BAlAwv0rAjUSKg%3D&amp;reserved=0" TargetMode="External"/><Relationship Id="rId11" Type="http://schemas.openxmlformats.org/officeDocument/2006/relationships/image" Target="media/image1.png"/><Relationship Id="rId5" Type="http://schemas.openxmlformats.org/officeDocument/2006/relationships/hyperlink" Target="http://domain/Synergy/" TargetMode="External"/><Relationship Id="rId10" Type="http://schemas.openxmlformats.org/officeDocument/2006/relationships/hyperlink" Target="https://employees.exact.com/docs/DocView.aspx?DocumentID=%7bd5489b6f-9834-45f8-a923-269e53155b08%7d&amp;NoHeader=1&amp;NoSubject-1" TargetMode="External"/><Relationship Id="rId4" Type="http://schemas.openxmlformats.org/officeDocument/2006/relationships/webSettings" Target="webSettings.xml"/><Relationship Id="rId9" Type="http://schemas.openxmlformats.org/officeDocument/2006/relationships/hyperlink" Target="https://employees.exact.com/docs/DocView.aspx?DocumentID=%7bbc6fc0d9-d801-4ad6-98e6-5b879dc961f8%7d&amp;NoHeader=1&amp;NoSubj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8359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Thijssen</dc:creator>
  <cp:keywords/>
  <dc:description/>
  <cp:lastModifiedBy>Marcel Thijssen</cp:lastModifiedBy>
  <cp:revision>2</cp:revision>
  <dcterms:created xsi:type="dcterms:W3CDTF">2019-05-16T09:04:00Z</dcterms:created>
  <dcterms:modified xsi:type="dcterms:W3CDTF">2019-05-16T09:04:00Z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{f6618e7b-e96a-4193-af2f-02b8bb242b50}</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Online Help Exact Globe</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License Exact Globe</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05/09/2019 12:52:58</vt:lpwstr>
  </property>
  <property fmtid="{D5CDD505-2E9C-101B-9397-08002B2CF9AE}" pid="14" name="eSynDocVersion">
    <vt:lpwstr>6</vt:lpwstr>
  </property>
  <property fmtid="{D5CDD505-2E9C-101B-9397-08002B2CF9AE}" pid="15" name="eSynDocAttachFileName">
    <vt:lpwstr>OH-GettingstartedwithWAADinEGN-5.docx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112</vt:lpwstr>
  </property>
  <property fmtid="{D5CDD505-2E9C-101B-9397-08002B2CF9AE}" pid="19" name="eSynDocSerialNumber">
    <vt:lpwstr>
    </vt:lpwstr>
  </property>
  <property fmtid="{D5CDD505-2E9C-101B-9397-08002B2CF9AE}" pid="20" name="eSynDocSubject">
    <vt:lpwstr>Getting started with Windows Azure Active Directory in Exact Globe+</vt:lpwstr>
  </property>
  <property fmtid="{D5CDD505-2E9C-101B-9397-08002B2CF9AE}" pid="21" name="eSynDocItem">
    <vt:lpwstr>SE0101</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ADC_MANUALS.003</vt:lpwstr>
  </property>
  <property fmtid="{D5CDD505-2E9C-101B-9397-08002B2CF9AE}" pid="27" name="eSynDocSecurity">
    <vt:lpwstr>0</vt:lpwstr>
  </property>
  <property fmtid="{D5CDD505-2E9C-101B-9397-08002B2CF9AE}" pid="28" name="eSynDocAssortment">
    <vt:lpwstr>ExactGlobe.net</vt:lpwstr>
  </property>
  <property fmtid="{D5CDD505-2E9C-101B-9397-08002B2CF9AE}" pid="29" name="eSynDocLanguageCode">
    <vt:lpwstr>EN</vt:lpwstr>
  </property>
  <property fmtid="{D5CDD505-2E9C-101B-9397-08002B2CF9AE}" pid="30" name="eSynDocDivisionDesc">
    <vt:lpwstr>Exact International Development B.V.</vt:lpwstr>
  </property>
  <property fmtid="{D5CDD505-2E9C-101B-9397-08002B2CF9AE}" pid="31" name="eSynDocDivision">
    <vt:lpwstr>065</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27183654</vt:lpwstr>
  </property>
  <property fmtid="{D5CDD505-2E9C-101B-9397-08002B2CF9AE}" pid="38" name="eSynCleanUp01/30/2018 14:10:53">
    <vt:i4>1</vt:i4>
  </property>
  <property fmtid="{D5CDD505-2E9C-101B-9397-08002B2CF9AE}" pid="39" name="eSynCleanUp30-1-2018 14:14:18">
    <vt:i4>1</vt:i4>
  </property>
  <property fmtid="{D5CDD505-2E9C-101B-9397-08002B2CF9AE}" pid="40" name="eSynCleanUp01/31/2018 10:56:44">
    <vt:i4>1</vt:i4>
  </property>
  <property fmtid="{D5CDD505-2E9C-101B-9397-08002B2CF9AE}" pid="41" name="eSynCleanUp31-1-2018 10:58:32">
    <vt:i4>1</vt:i4>
  </property>
  <property fmtid="{D5CDD505-2E9C-101B-9397-08002B2CF9AE}" pid="42" name="eSynCleanUp02/05/2018 10:34:58">
    <vt:i4>1</vt:i4>
  </property>
  <property fmtid="{D5CDD505-2E9C-101B-9397-08002B2CF9AE}" pid="43" name="eSynCleanUp5-2-2018 10:41:52">
    <vt:i4>1</vt:i4>
  </property>
  <property fmtid="{D5CDD505-2E9C-101B-9397-08002B2CF9AE}" pid="44" name="eSynCleanUp05/09/2019 08:25:38">
    <vt:i4>1</vt:i4>
  </property>
  <property fmtid="{D5CDD505-2E9C-101B-9397-08002B2CF9AE}" pid="45" name="eSynCleanUp5/9/2019 2:24:28 PM">
    <vt:i4>1</vt:i4>
  </property>
  <property fmtid="{D5CDD505-2E9C-101B-9397-08002B2CF9AE}" pid="46" name="eSynCleanUp05/10/2019 12:39:41">
    <vt:i4>1</vt:i4>
  </property>
  <property fmtid="{D5CDD505-2E9C-101B-9397-08002B2CF9AE}" pid="47" name="eSynCleanUp5/10/2019 12:51:01 PM">
    <vt:i4>1</vt:i4>
  </property>
  <property fmtid="{D5CDD505-2E9C-101B-9397-08002B2CF9AE}" pid="48" name="eSynCleanUp05/16/2019 11:03:06">
    <vt:i4>1</vt:i4>
  </property>
  <property name="eSynCleanUp5/16/2019 11:05:41 AM" fmtid="{D5CDD505-2E9C-101B-9397-08002B2CF9AE}" pid="49">
    <vt:i4>1</vt:i4>
  </property>
  <property name="eSynCleanUp11/22/2022 05:38:09" fmtid="{D5CDD505-2E9C-101B-9397-08002B2CF9AE}" pid="50">
    <vt:i4>1</vt:i4>
  </property>
  <property name="eSynCleanUp11/22/2022 5:38:37 AM" fmtid="{D5CDD505-2E9C-101B-9397-08002B2CF9AE}" pid="51">
    <vt:i4>1</vt:i4>
  </property>
  <property name="eSynCleanUp03/28/2024 09:47:10" fmtid="{D5CDD505-2E9C-101B-9397-08002B2CF9AE}" pid="52">
    <vt:i4>1</vt:i4>
  </property>
</Properties>
</file>